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F399"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457493F" wp14:editId="43A1CDB4">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A4C18D8" w14:textId="77777777" w:rsidR="00FA08A6" w:rsidRPr="00517DA1" w:rsidRDefault="00517DA1" w:rsidP="00A541C7">
                                <w:pPr>
                                  <w:pStyle w:val="Title"/>
                                  <w:jc w:val="right"/>
                                  <w:rPr>
                                    <w:b/>
                                    <w:sz w:val="56"/>
                                  </w:rPr>
                                </w:pPr>
                                <w:r w:rsidRPr="00517DA1">
                                  <w:rPr>
                                    <w:b/>
                                    <w:sz w:val="56"/>
                                  </w:rPr>
                                  <w:t xml:space="preserve">Job Information </w:t>
                                </w:r>
                                <w:r w:rsidR="00D40661">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0462188C" w14:textId="77777777" w:rsidR="002D01C9" w:rsidRPr="00517DA1" w:rsidRDefault="007E5C71" w:rsidP="00A541C7">
                                <w:pPr>
                                  <w:pStyle w:val="Subtitle"/>
                                  <w:jc w:val="right"/>
                                  <w:rPr>
                                    <w:b/>
                                    <w:sz w:val="56"/>
                                    <w:szCs w:val="56"/>
                                  </w:rPr>
                                </w:pPr>
                                <w:r>
                                  <w:rPr>
                                    <w:b/>
                                    <w:sz w:val="56"/>
                                    <w:szCs w:val="56"/>
                                  </w:rPr>
                                  <w:t>Young Persons Engagement Lead</w:t>
                                </w:r>
                              </w:p>
                            </w:sdtContent>
                          </w:sdt>
                          <w:p w14:paraId="425472EC"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493F"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A4C18D8" w14:textId="77777777" w:rsidR="00FA08A6" w:rsidRPr="00517DA1" w:rsidRDefault="00517DA1" w:rsidP="00A541C7">
                          <w:pPr>
                            <w:pStyle w:val="Title"/>
                            <w:jc w:val="right"/>
                            <w:rPr>
                              <w:b/>
                              <w:sz w:val="56"/>
                            </w:rPr>
                          </w:pPr>
                          <w:r w:rsidRPr="00517DA1">
                            <w:rPr>
                              <w:b/>
                              <w:sz w:val="56"/>
                            </w:rPr>
                            <w:t xml:space="preserve">Job Information </w:t>
                          </w:r>
                          <w:r w:rsidR="00D40661">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0462188C" w14:textId="77777777" w:rsidR="002D01C9" w:rsidRPr="00517DA1" w:rsidRDefault="007E5C71" w:rsidP="00A541C7">
                          <w:pPr>
                            <w:pStyle w:val="Subtitle"/>
                            <w:jc w:val="right"/>
                            <w:rPr>
                              <w:b/>
                              <w:sz w:val="56"/>
                              <w:szCs w:val="56"/>
                            </w:rPr>
                          </w:pPr>
                          <w:r>
                            <w:rPr>
                              <w:b/>
                              <w:sz w:val="56"/>
                              <w:szCs w:val="56"/>
                            </w:rPr>
                            <w:t>Young Persons Engagement Lead</w:t>
                          </w:r>
                        </w:p>
                      </w:sdtContent>
                    </w:sdt>
                    <w:p w14:paraId="425472EC" w14:textId="77777777" w:rsidR="000227C7" w:rsidRDefault="000227C7"/>
                  </w:txbxContent>
                </v:textbox>
                <w10:wrap anchorx="page" anchory="page"/>
                <w10:anchorlock/>
              </v:shape>
            </w:pict>
          </mc:Fallback>
        </mc:AlternateContent>
      </w:r>
      <w:r w:rsidR="00F34687">
        <w:br w:type="page"/>
      </w:r>
    </w:p>
    <w:p w14:paraId="73310175"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3A11CD48" w14:textId="77777777" w:rsidR="00281CA7" w:rsidRDefault="00281CA7" w:rsidP="00C22E98">
      <w:pPr>
        <w:pStyle w:val="TableParagraph"/>
        <w:ind w:left="107"/>
        <w:rPr>
          <w:rFonts w:asciiTheme="minorHAnsi" w:hAnsiTheme="minorHAnsi"/>
          <w:color w:val="595959" w:themeColor="text1" w:themeTint="A6"/>
          <w:szCs w:val="20"/>
        </w:rPr>
      </w:pPr>
    </w:p>
    <w:p w14:paraId="57FD0CA9" w14:textId="77777777" w:rsidR="00281CA7" w:rsidRDefault="00281CA7" w:rsidP="00C22E98">
      <w:pPr>
        <w:pStyle w:val="TableParagraph"/>
        <w:ind w:left="107"/>
        <w:rPr>
          <w:rFonts w:asciiTheme="minorHAnsi" w:hAnsiTheme="minorHAnsi"/>
          <w:color w:val="595959" w:themeColor="text1" w:themeTint="A6"/>
          <w:szCs w:val="20"/>
        </w:rPr>
      </w:pPr>
    </w:p>
    <w:p w14:paraId="21DB9081"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7F4367EC"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57F6B860"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F0C2D97"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013DD73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3C763F42"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1F659E7F"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187E3313"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3C7A1793"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32E73AAB"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6BC28AE9"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157EFDA"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4599448E" w14:textId="77777777" w:rsidR="007E5C71"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7E5C71">
        <w:rPr>
          <w:rFonts w:asciiTheme="minorHAnsi" w:hAnsiTheme="minorHAnsi"/>
          <w:b/>
          <w:color w:val="595959" w:themeColor="text1" w:themeTint="A6"/>
          <w:szCs w:val="20"/>
        </w:rPr>
        <w:t>Young Persons Engagement Lead</w:t>
      </w:r>
    </w:p>
    <w:p w14:paraId="23E7C491" w14:textId="77777777" w:rsidR="00281CA7" w:rsidRPr="00281CA7" w:rsidRDefault="00281CA7" w:rsidP="00C22E98">
      <w:pPr>
        <w:pStyle w:val="Default"/>
        <w:rPr>
          <w:rFonts w:asciiTheme="minorHAnsi" w:hAnsiTheme="minorHAnsi"/>
          <w:b/>
          <w:color w:val="595959" w:themeColor="text1" w:themeTint="A6"/>
          <w:szCs w:val="20"/>
        </w:rPr>
      </w:pPr>
    </w:p>
    <w:p w14:paraId="0D6CC55F" w14:textId="0D16F512"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385BAB">
        <w:rPr>
          <w:rFonts w:asciiTheme="minorHAnsi" w:hAnsiTheme="minorHAnsi"/>
          <w:b/>
          <w:color w:val="595959" w:themeColor="text1" w:themeTint="A6"/>
          <w:szCs w:val="20"/>
        </w:rPr>
        <w:t xml:space="preserve">Housing Operations </w:t>
      </w:r>
      <w:r w:rsidR="00D160CE">
        <w:rPr>
          <w:rFonts w:asciiTheme="minorHAnsi" w:hAnsiTheme="minorHAnsi"/>
          <w:b/>
          <w:color w:val="595959" w:themeColor="text1" w:themeTint="A6"/>
          <w:szCs w:val="20"/>
        </w:rPr>
        <w:t>M</w:t>
      </w:r>
      <w:r w:rsidR="00385BAB">
        <w:rPr>
          <w:rFonts w:asciiTheme="minorHAnsi" w:hAnsiTheme="minorHAnsi"/>
          <w:b/>
          <w:color w:val="595959" w:themeColor="text1" w:themeTint="A6"/>
          <w:szCs w:val="20"/>
        </w:rPr>
        <w:t>anager</w:t>
      </w:r>
    </w:p>
    <w:p w14:paraId="20DC870F" w14:textId="77777777" w:rsidR="00281CA7" w:rsidRPr="00C22E98" w:rsidRDefault="00281CA7" w:rsidP="00C22E98">
      <w:pPr>
        <w:pStyle w:val="Default"/>
        <w:rPr>
          <w:rFonts w:asciiTheme="minorHAnsi" w:hAnsiTheme="minorHAnsi"/>
          <w:color w:val="595959" w:themeColor="text1" w:themeTint="A6"/>
          <w:sz w:val="22"/>
          <w:szCs w:val="20"/>
        </w:rPr>
      </w:pPr>
    </w:p>
    <w:p w14:paraId="4736111B"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003B1DAB"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76EDC8F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098A650A" w14:textId="382EBAA0" w:rsidR="00250E1D" w:rsidRPr="001753A9" w:rsidRDefault="007E5C71" w:rsidP="007E5C71">
      <w:pPr>
        <w:pStyle w:val="Default"/>
        <w:ind w:right="-1134"/>
        <w:rPr>
          <w:rFonts w:asciiTheme="minorHAnsi" w:hAnsiTheme="minorHAnsi"/>
          <w:color w:val="595959" w:themeColor="text1" w:themeTint="A6"/>
          <w:sz w:val="22"/>
          <w:szCs w:val="20"/>
        </w:rPr>
      </w:pPr>
      <w:r w:rsidRPr="007E5C71">
        <w:rPr>
          <w:rFonts w:asciiTheme="minorHAnsi" w:hAnsiTheme="minorHAnsi"/>
          <w:color w:val="595959" w:themeColor="text1" w:themeTint="A6"/>
          <w:sz w:val="22"/>
          <w:szCs w:val="20"/>
        </w:rPr>
        <w:t xml:space="preserve">We are looking for </w:t>
      </w:r>
      <w:r w:rsidR="00D160CE">
        <w:rPr>
          <w:rFonts w:asciiTheme="minorHAnsi" w:hAnsiTheme="minorHAnsi"/>
          <w:color w:val="595959" w:themeColor="text1" w:themeTint="A6"/>
          <w:sz w:val="22"/>
          <w:szCs w:val="20"/>
        </w:rPr>
        <w:t xml:space="preserve">an </w:t>
      </w:r>
      <w:r w:rsidRPr="007E5C71">
        <w:rPr>
          <w:rFonts w:asciiTheme="minorHAnsi" w:hAnsiTheme="minorHAnsi"/>
          <w:color w:val="595959" w:themeColor="text1" w:themeTint="A6"/>
          <w:sz w:val="22"/>
          <w:szCs w:val="20"/>
        </w:rPr>
        <w:t>enthusiastic, honest and hardworking pe</w:t>
      </w:r>
      <w:r w:rsidR="00D160CE">
        <w:rPr>
          <w:rFonts w:asciiTheme="minorHAnsi" w:hAnsiTheme="minorHAnsi"/>
          <w:color w:val="595959" w:themeColor="text1" w:themeTint="A6"/>
          <w:sz w:val="22"/>
          <w:szCs w:val="20"/>
        </w:rPr>
        <w:t>rson</w:t>
      </w:r>
      <w:r w:rsidRPr="007E5C71">
        <w:rPr>
          <w:rFonts w:asciiTheme="minorHAnsi" w:hAnsiTheme="minorHAnsi"/>
          <w:color w:val="595959" w:themeColor="text1" w:themeTint="A6"/>
          <w:sz w:val="22"/>
          <w:szCs w:val="20"/>
        </w:rPr>
        <w:t xml:space="preserve"> to join our team</w:t>
      </w:r>
      <w:r w:rsidR="00D160CE">
        <w:rPr>
          <w:rFonts w:asciiTheme="minorHAnsi" w:hAnsiTheme="minorHAnsi"/>
          <w:color w:val="595959" w:themeColor="text1" w:themeTint="A6"/>
          <w:sz w:val="22"/>
          <w:szCs w:val="20"/>
        </w:rPr>
        <w:t xml:space="preserve"> </w:t>
      </w:r>
      <w:r w:rsidRPr="007E5C71">
        <w:rPr>
          <w:rFonts w:asciiTheme="minorHAnsi" w:hAnsiTheme="minorHAnsi"/>
          <w:color w:val="595959" w:themeColor="text1" w:themeTint="A6"/>
          <w:sz w:val="22"/>
          <w:szCs w:val="20"/>
        </w:rPr>
        <w:t xml:space="preserve">in </w:t>
      </w:r>
      <w:r w:rsidR="00D160CE">
        <w:rPr>
          <w:rFonts w:asciiTheme="minorHAnsi" w:hAnsiTheme="minorHAnsi"/>
          <w:color w:val="595959" w:themeColor="text1" w:themeTint="A6"/>
          <w:sz w:val="22"/>
          <w:szCs w:val="20"/>
        </w:rPr>
        <w:t xml:space="preserve">North </w:t>
      </w:r>
      <w:r w:rsidRPr="007E5C71">
        <w:rPr>
          <w:rFonts w:asciiTheme="minorHAnsi" w:hAnsiTheme="minorHAnsi"/>
          <w:color w:val="595959" w:themeColor="text1" w:themeTint="A6"/>
          <w:sz w:val="22"/>
          <w:szCs w:val="20"/>
        </w:rPr>
        <w:t xml:space="preserve">Somerset. We are keen to find people who really believe in young people and their potential and who are motivated to make a real difference for young people and </w:t>
      </w:r>
      <w:r w:rsidR="007F1322">
        <w:rPr>
          <w:rFonts w:asciiTheme="minorHAnsi" w:hAnsiTheme="minorHAnsi"/>
          <w:color w:val="595959" w:themeColor="text1" w:themeTint="A6"/>
          <w:sz w:val="22"/>
          <w:szCs w:val="20"/>
        </w:rPr>
        <w:t xml:space="preserve">the </w:t>
      </w:r>
      <w:r w:rsidRPr="007E5C71">
        <w:rPr>
          <w:rFonts w:asciiTheme="minorHAnsi" w:hAnsiTheme="minorHAnsi"/>
          <w:color w:val="595959" w:themeColor="text1" w:themeTint="A6"/>
          <w:sz w:val="22"/>
          <w:szCs w:val="20"/>
        </w:rPr>
        <w:t>communities</w:t>
      </w:r>
      <w:r w:rsidR="007F1322">
        <w:rPr>
          <w:rFonts w:asciiTheme="minorHAnsi" w:hAnsiTheme="minorHAnsi"/>
          <w:color w:val="595959" w:themeColor="text1" w:themeTint="A6"/>
          <w:sz w:val="22"/>
          <w:szCs w:val="20"/>
        </w:rPr>
        <w:t xml:space="preserve"> we serve</w:t>
      </w:r>
      <w:r w:rsidRPr="007E5C71">
        <w:rPr>
          <w:rFonts w:asciiTheme="minorHAnsi" w:hAnsiTheme="minorHAnsi"/>
          <w:color w:val="595959" w:themeColor="text1" w:themeTint="A6"/>
          <w:sz w:val="22"/>
          <w:szCs w:val="20"/>
        </w:rPr>
        <w:t xml:space="preserve">.   </w:t>
      </w:r>
    </w:p>
    <w:p w14:paraId="1D52E4A3"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1019F6F1" w14:textId="77777777"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4F233818" w14:textId="77777777" w:rsidR="007D53A1" w:rsidRDefault="007D53A1" w:rsidP="006D299E">
      <w:pPr>
        <w:pStyle w:val="Default"/>
        <w:ind w:right="-1134"/>
        <w:rPr>
          <w:rFonts w:asciiTheme="minorHAnsi" w:hAnsiTheme="minorHAnsi"/>
          <w:color w:val="595959" w:themeColor="text1" w:themeTint="A6"/>
          <w:sz w:val="22"/>
          <w:szCs w:val="20"/>
        </w:rPr>
      </w:pPr>
    </w:p>
    <w:p w14:paraId="152BC192" w14:textId="77777777" w:rsidR="007E5C71" w:rsidRDefault="007E5C71" w:rsidP="007E5C71">
      <w:pPr>
        <w:pStyle w:val="Default"/>
        <w:ind w:right="-1134"/>
        <w:rPr>
          <w:rFonts w:asciiTheme="minorHAnsi" w:hAnsiTheme="minorHAnsi"/>
          <w:color w:val="595959" w:themeColor="text1" w:themeTint="A6"/>
          <w:sz w:val="22"/>
          <w:szCs w:val="20"/>
        </w:rPr>
      </w:pPr>
      <w:r w:rsidRPr="007E5C71">
        <w:rPr>
          <w:rFonts w:asciiTheme="minorHAnsi" w:hAnsiTheme="minorHAnsi"/>
          <w:color w:val="595959" w:themeColor="text1" w:themeTint="A6"/>
          <w:sz w:val="22"/>
          <w:szCs w:val="20"/>
        </w:rPr>
        <w:t>Creating professional, positive and trusting relationships are key to working with every young person, in order to provide a supportive environment where they can make steps to move on to greater independence and achieve goals that matter to them. Our teams take an asset-based approach to actively encourage positive progression for all the individuals we work alongside</w:t>
      </w:r>
      <w:r w:rsidR="00C03606">
        <w:rPr>
          <w:rFonts w:asciiTheme="minorHAnsi" w:hAnsiTheme="minorHAnsi"/>
          <w:color w:val="595959" w:themeColor="text1" w:themeTint="A6"/>
          <w:sz w:val="22"/>
          <w:szCs w:val="20"/>
        </w:rPr>
        <w:t>.</w:t>
      </w:r>
    </w:p>
    <w:p w14:paraId="4AADB124" w14:textId="77777777" w:rsidR="00C03606" w:rsidRPr="007E5C71" w:rsidRDefault="00C03606" w:rsidP="007E5C71">
      <w:pPr>
        <w:pStyle w:val="Default"/>
        <w:ind w:right="-1134"/>
        <w:rPr>
          <w:rFonts w:asciiTheme="minorHAnsi" w:hAnsiTheme="minorHAnsi"/>
          <w:color w:val="595959" w:themeColor="text1" w:themeTint="A6"/>
          <w:sz w:val="22"/>
          <w:szCs w:val="20"/>
        </w:rPr>
      </w:pPr>
    </w:p>
    <w:p w14:paraId="04718747" w14:textId="77777777" w:rsidR="007E5C71" w:rsidRPr="007E5C71" w:rsidRDefault="007E5C71" w:rsidP="007E5C71">
      <w:pPr>
        <w:pStyle w:val="Default"/>
        <w:ind w:right="-1134"/>
        <w:rPr>
          <w:rFonts w:asciiTheme="minorHAnsi" w:hAnsiTheme="minorHAnsi"/>
          <w:color w:val="595959" w:themeColor="text1" w:themeTint="A6"/>
          <w:sz w:val="22"/>
          <w:szCs w:val="20"/>
        </w:rPr>
      </w:pPr>
      <w:r w:rsidRPr="007E5C71">
        <w:rPr>
          <w:rFonts w:asciiTheme="minorHAnsi" w:hAnsiTheme="minorHAnsi"/>
          <w:color w:val="595959" w:themeColor="text1" w:themeTint="A6"/>
          <w:sz w:val="22"/>
          <w:szCs w:val="20"/>
        </w:rPr>
        <w:t xml:space="preserve">As a service we provide a safe and welcoming environment for the individuals we support, with their aspirations and desires at the forefront of the support we offer. </w:t>
      </w:r>
    </w:p>
    <w:p w14:paraId="125F5010" w14:textId="77777777" w:rsidR="007E5C71" w:rsidRPr="001753A9" w:rsidRDefault="007E5C71" w:rsidP="007E5C71">
      <w:pPr>
        <w:pStyle w:val="Default"/>
        <w:ind w:right="-1134"/>
        <w:rPr>
          <w:rFonts w:asciiTheme="minorHAnsi" w:hAnsiTheme="minorHAnsi"/>
          <w:color w:val="595959" w:themeColor="text1" w:themeTint="A6"/>
          <w:sz w:val="22"/>
          <w:szCs w:val="20"/>
        </w:rPr>
      </w:pPr>
      <w:r w:rsidRPr="007E5C71">
        <w:rPr>
          <w:rFonts w:asciiTheme="minorHAnsi" w:hAnsiTheme="minorHAnsi"/>
          <w:color w:val="595959" w:themeColor="text1" w:themeTint="A6"/>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to belong, contribute and thrive.  </w:t>
      </w:r>
    </w:p>
    <w:p w14:paraId="6D8F4229" w14:textId="77777777" w:rsidR="006D299E" w:rsidRDefault="006D299E" w:rsidP="006D299E">
      <w:pPr>
        <w:pStyle w:val="Default"/>
        <w:ind w:right="-1134"/>
        <w:rPr>
          <w:rFonts w:asciiTheme="minorHAnsi" w:hAnsiTheme="minorHAnsi"/>
          <w:color w:val="595959" w:themeColor="text1" w:themeTint="A6"/>
          <w:sz w:val="22"/>
          <w:szCs w:val="20"/>
        </w:rPr>
      </w:pPr>
    </w:p>
    <w:p w14:paraId="2BEA229F"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503EEDD3" w14:textId="77777777" w:rsidR="006D299E" w:rsidRDefault="006D299E" w:rsidP="006D299E">
      <w:pPr>
        <w:spacing w:after="0" w:line="240" w:lineRule="auto"/>
        <w:rPr>
          <w:rFonts w:ascii="Verdana" w:eastAsia="Times New Roman" w:hAnsi="Verdana" w:cs="Times New Roman"/>
          <w:b/>
          <w:bCs/>
          <w:sz w:val="22"/>
          <w:szCs w:val="22"/>
          <w:lang w:eastAsia="en-GB"/>
        </w:rPr>
      </w:pPr>
      <w:r w:rsidRPr="00093039">
        <w:rPr>
          <w:rFonts w:ascii="Verdana,Bold" w:eastAsia="Times New Roman" w:hAnsi="Verdana,Bold" w:cs="Times New Roman"/>
          <w:b/>
          <w:bCs/>
          <w:sz w:val="22"/>
          <w:szCs w:val="22"/>
          <w:lang w:eastAsia="en-GB"/>
        </w:rPr>
        <w:t>Key Relationships:</w:t>
      </w:r>
      <w:r w:rsidRPr="00093039">
        <w:rPr>
          <w:rFonts w:ascii="Verdana" w:eastAsia="Times New Roman" w:hAnsi="Verdana" w:cs="Times New Roman"/>
          <w:b/>
          <w:bCs/>
          <w:sz w:val="22"/>
          <w:szCs w:val="22"/>
          <w:lang w:eastAsia="en-GB"/>
        </w:rPr>
        <w:t xml:space="preserve"> </w:t>
      </w:r>
    </w:p>
    <w:p w14:paraId="19369D1C" w14:textId="77777777" w:rsidR="006D299E" w:rsidRDefault="006D299E" w:rsidP="006D299E">
      <w:pPr>
        <w:spacing w:after="0" w:line="240" w:lineRule="auto"/>
        <w:rPr>
          <w:rFonts w:ascii="Verdana" w:eastAsia="Times New Roman" w:hAnsi="Verdana" w:cs="Times New Roman"/>
          <w:sz w:val="22"/>
          <w:szCs w:val="22"/>
          <w:lang w:eastAsia="en-GB"/>
        </w:rPr>
      </w:pPr>
    </w:p>
    <w:p w14:paraId="5F35EC66" w14:textId="77777777" w:rsidR="006D299E" w:rsidRDefault="002F3A1B" w:rsidP="006D299E">
      <w:pPr>
        <w:pStyle w:val="Default"/>
        <w:ind w:right="-1134"/>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Young People, </w:t>
      </w:r>
      <w:r w:rsidR="00F65F0C" w:rsidRPr="00F65F0C">
        <w:rPr>
          <w:rFonts w:asciiTheme="minorHAnsi" w:hAnsiTheme="minorHAnsi"/>
          <w:color w:val="595959" w:themeColor="text1" w:themeTint="A6"/>
          <w:sz w:val="22"/>
          <w:szCs w:val="20"/>
        </w:rPr>
        <w:t xml:space="preserve">Managers, </w:t>
      </w:r>
      <w:r w:rsidR="00F65F0C">
        <w:rPr>
          <w:rFonts w:asciiTheme="minorHAnsi" w:hAnsiTheme="minorHAnsi"/>
          <w:color w:val="595959" w:themeColor="text1" w:themeTint="A6"/>
          <w:sz w:val="22"/>
          <w:szCs w:val="20"/>
        </w:rPr>
        <w:t>Colleagues</w:t>
      </w:r>
      <w:r w:rsidR="00F65F0C" w:rsidRPr="00F65F0C">
        <w:rPr>
          <w:rFonts w:asciiTheme="minorHAnsi" w:hAnsiTheme="minorHAnsi"/>
          <w:color w:val="595959" w:themeColor="text1" w:themeTint="A6"/>
          <w:sz w:val="22"/>
          <w:szCs w:val="20"/>
        </w:rPr>
        <w:t xml:space="preserve"> &amp; Partner agencies.</w:t>
      </w:r>
    </w:p>
    <w:p w14:paraId="32BAEBDC" w14:textId="77777777" w:rsidR="001753A9" w:rsidRDefault="001753A9" w:rsidP="000D6BB3">
      <w:pPr>
        <w:pStyle w:val="Default"/>
        <w:ind w:right="-710"/>
        <w:rPr>
          <w:rFonts w:asciiTheme="minorHAnsi" w:hAnsiTheme="minorHAnsi"/>
          <w:color w:val="595959" w:themeColor="text1" w:themeTint="A6"/>
          <w:sz w:val="22"/>
          <w:szCs w:val="20"/>
        </w:rPr>
      </w:pPr>
    </w:p>
    <w:p w14:paraId="47F7127D" w14:textId="77777777" w:rsidR="001753A9" w:rsidRDefault="001753A9" w:rsidP="000D6BB3">
      <w:pPr>
        <w:pStyle w:val="Default"/>
        <w:ind w:right="-710"/>
        <w:rPr>
          <w:rFonts w:asciiTheme="minorHAnsi" w:hAnsiTheme="minorHAnsi"/>
          <w:color w:val="595959" w:themeColor="text1" w:themeTint="A6"/>
          <w:sz w:val="22"/>
          <w:szCs w:val="20"/>
        </w:rPr>
      </w:pPr>
    </w:p>
    <w:p w14:paraId="6C8D2EC2"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7F47B126" w14:textId="77777777" w:rsidR="007E5C7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7E5C71">
        <w:rPr>
          <w:rFonts w:asciiTheme="minorHAnsi" w:hAnsiTheme="minorHAnsi"/>
          <w:b/>
          <w:bCs/>
          <w:color w:val="595959" w:themeColor="text1" w:themeTint="A6"/>
          <w:sz w:val="22"/>
          <w:szCs w:val="20"/>
        </w:rPr>
        <w:t>R</w:t>
      </w:r>
      <w:r w:rsidRPr="00C22E98">
        <w:rPr>
          <w:rFonts w:asciiTheme="minorHAnsi" w:hAnsiTheme="minorHAnsi"/>
          <w:b/>
          <w:bCs/>
          <w:color w:val="595959" w:themeColor="text1" w:themeTint="A6"/>
          <w:sz w:val="22"/>
          <w:szCs w:val="20"/>
        </w:rPr>
        <w:t xml:space="preserve">esponsibilities </w:t>
      </w:r>
    </w:p>
    <w:p w14:paraId="7C63F590" w14:textId="77777777" w:rsidR="007D53A1" w:rsidRPr="00376841" w:rsidRDefault="007D53A1" w:rsidP="000D6BB3">
      <w:pPr>
        <w:pStyle w:val="Default"/>
        <w:ind w:right="-710"/>
        <w:rPr>
          <w:rFonts w:asciiTheme="minorHAnsi" w:hAnsiTheme="minorHAnsi"/>
          <w:color w:val="595959" w:themeColor="text1" w:themeTint="A6"/>
          <w:sz w:val="22"/>
          <w:szCs w:val="20"/>
        </w:rPr>
      </w:pPr>
    </w:p>
    <w:p w14:paraId="21D091C5" w14:textId="77777777" w:rsidR="00376841" w:rsidRPr="00376841" w:rsidRDefault="00376841" w:rsidP="00376841">
      <w:pPr>
        <w:pStyle w:val="Default"/>
        <w:ind w:right="-710"/>
        <w:rPr>
          <w:rFonts w:ascii="Verdana" w:eastAsia="Times New Roman" w:hAnsi="Verdana" w:cs="Times New Roman"/>
          <w:b/>
          <w:color w:val="595959" w:themeColor="text1" w:themeTint="A6"/>
          <w:sz w:val="22"/>
          <w:lang w:eastAsia="en-GB"/>
        </w:rPr>
      </w:pPr>
      <w:r w:rsidRPr="00376841">
        <w:rPr>
          <w:rFonts w:ascii="Verdana" w:eastAsia="Times New Roman" w:hAnsi="Verdana" w:cs="Times New Roman"/>
          <w:b/>
          <w:color w:val="595959" w:themeColor="text1" w:themeTint="A6"/>
          <w:sz w:val="22"/>
          <w:lang w:eastAsia="en-GB"/>
        </w:rPr>
        <w:t xml:space="preserve">BELONG </w:t>
      </w:r>
    </w:p>
    <w:p w14:paraId="5975012A" w14:textId="77777777" w:rsidR="00376841" w:rsidRPr="00376841"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 xml:space="preserve">Build professional, trusting and respectful relationships with all young people you are working with, partners and colleagues.  </w:t>
      </w:r>
    </w:p>
    <w:p w14:paraId="78BA96D9"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293A06EF" w14:textId="77777777" w:rsidR="00376841" w:rsidRPr="00376841"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 xml:space="preserve">To assist in the day to day running of the supported accommodation, ensuring good standards.   </w:t>
      </w:r>
    </w:p>
    <w:p w14:paraId="3228BB4B"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5FA5F620" w14:textId="77777777" w:rsidR="00376841" w:rsidRPr="00376841"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 xml:space="preserve">To prepare rooms and be ready with move-in paperwork, so that young people feel we are ready to welcome them from the first day they arrive. </w:t>
      </w:r>
    </w:p>
    <w:p w14:paraId="7CE00735"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39817770" w14:textId="77777777" w:rsidR="00376841" w:rsidRPr="007F1322" w:rsidRDefault="007F1322" w:rsidP="007F1322">
      <w:pPr>
        <w:pStyle w:val="Default"/>
        <w:numPr>
          <w:ilvl w:val="0"/>
          <w:numId w:val="2"/>
        </w:numPr>
        <w:ind w:right="-710"/>
        <w:rPr>
          <w:rFonts w:ascii="Verdana" w:eastAsia="Times New Roman" w:hAnsi="Verdana" w:cs="Times New Roman"/>
          <w:color w:val="595959" w:themeColor="text1" w:themeTint="A6"/>
          <w:sz w:val="22"/>
          <w:lang w:eastAsia="en-GB"/>
        </w:rPr>
      </w:pPr>
      <w:r>
        <w:rPr>
          <w:rFonts w:ascii="Verdana" w:eastAsia="Times New Roman" w:hAnsi="Verdana" w:cs="Times New Roman"/>
          <w:color w:val="595959" w:themeColor="text1" w:themeTint="A6"/>
          <w:sz w:val="22"/>
          <w:lang w:eastAsia="en-GB"/>
        </w:rPr>
        <w:t xml:space="preserve">Help </w:t>
      </w:r>
      <w:r w:rsidR="00376841" w:rsidRPr="00376841">
        <w:rPr>
          <w:rFonts w:ascii="Verdana" w:eastAsia="Times New Roman" w:hAnsi="Verdana" w:cs="Times New Roman"/>
          <w:color w:val="595959" w:themeColor="text1" w:themeTint="A6"/>
          <w:sz w:val="22"/>
          <w:lang w:eastAsia="en-GB"/>
        </w:rPr>
        <w:t xml:space="preserve">every new </w:t>
      </w:r>
      <w:r>
        <w:rPr>
          <w:rFonts w:ascii="Verdana" w:eastAsia="Times New Roman" w:hAnsi="Verdana" w:cs="Times New Roman"/>
          <w:color w:val="595959" w:themeColor="text1" w:themeTint="A6"/>
          <w:sz w:val="22"/>
          <w:lang w:eastAsia="en-GB"/>
        </w:rPr>
        <w:t>customer</w:t>
      </w:r>
      <w:r w:rsidRPr="007F1322">
        <w:rPr>
          <w:rFonts w:ascii="Verdana" w:eastAsia="Times New Roman" w:hAnsi="Verdana" w:cs="Times New Roman"/>
          <w:color w:val="595959" w:themeColor="text1" w:themeTint="A6"/>
          <w:sz w:val="22"/>
          <w:lang w:eastAsia="en-GB"/>
        </w:rPr>
        <w:t xml:space="preserve"> </w:t>
      </w:r>
      <w:r w:rsidR="00376841" w:rsidRPr="007F1322">
        <w:rPr>
          <w:rFonts w:ascii="Verdana" w:eastAsia="Times New Roman" w:hAnsi="Verdana" w:cs="Times New Roman"/>
          <w:color w:val="595959" w:themeColor="text1" w:themeTint="A6"/>
          <w:sz w:val="22"/>
          <w:lang w:eastAsia="en-GB"/>
        </w:rPr>
        <w:t>to settle in to their new home</w:t>
      </w:r>
      <w:r>
        <w:rPr>
          <w:rFonts w:ascii="Verdana" w:eastAsia="Times New Roman" w:hAnsi="Verdana" w:cs="Times New Roman"/>
          <w:color w:val="595959" w:themeColor="text1" w:themeTint="A6"/>
          <w:sz w:val="22"/>
          <w:lang w:eastAsia="en-GB"/>
        </w:rPr>
        <w:t>, make friends, engage in their household</w:t>
      </w:r>
      <w:r w:rsidR="00376841" w:rsidRPr="007F1322">
        <w:rPr>
          <w:rFonts w:ascii="Verdana" w:eastAsia="Times New Roman" w:hAnsi="Verdana" w:cs="Times New Roman"/>
          <w:color w:val="595959" w:themeColor="text1" w:themeTint="A6"/>
          <w:sz w:val="22"/>
          <w:lang w:eastAsia="en-GB"/>
        </w:rPr>
        <w:t xml:space="preserve"> and complete all relevant move-in paperwork. </w:t>
      </w:r>
    </w:p>
    <w:p w14:paraId="36CFCED7"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5D3EEF10" w14:textId="77777777" w:rsidR="00376841" w:rsidRPr="00376841"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To work as part of a team in creating a positive community atmosphere and ensuring behaviours are in line with the conditions of the Licence Agreement.</w:t>
      </w:r>
    </w:p>
    <w:p w14:paraId="5266144D"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31259F7F" w14:textId="77777777" w:rsidR="00376841" w:rsidRPr="00376841"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To actively challenge negative, anti-social or discriminatory behaviours with aim of ensuring a peaceful environment where all young people feel they belong</w:t>
      </w:r>
      <w:r w:rsidR="007F1322">
        <w:rPr>
          <w:rFonts w:ascii="Verdana" w:eastAsia="Times New Roman" w:hAnsi="Verdana" w:cs="Times New Roman"/>
          <w:color w:val="595959" w:themeColor="text1" w:themeTint="A6"/>
          <w:sz w:val="22"/>
          <w:lang w:eastAsia="en-GB"/>
        </w:rPr>
        <w:t>.</w:t>
      </w:r>
    </w:p>
    <w:p w14:paraId="0B649698" w14:textId="77777777" w:rsidR="00376841" w:rsidRPr="00376841" w:rsidRDefault="00376841" w:rsidP="00376841">
      <w:pPr>
        <w:pStyle w:val="Default"/>
        <w:ind w:right="-710"/>
        <w:rPr>
          <w:rFonts w:ascii="Verdana" w:eastAsia="Times New Roman" w:hAnsi="Verdana" w:cs="Times New Roman"/>
          <w:color w:val="595959" w:themeColor="text1" w:themeTint="A6"/>
          <w:sz w:val="22"/>
          <w:lang w:eastAsia="en-GB"/>
        </w:rPr>
      </w:pPr>
    </w:p>
    <w:p w14:paraId="2CF1F553" w14:textId="77777777" w:rsidR="00C92CB6" w:rsidRDefault="00376841" w:rsidP="00376841">
      <w:pPr>
        <w:pStyle w:val="Default"/>
        <w:numPr>
          <w:ilvl w:val="0"/>
          <w:numId w:val="2"/>
        </w:numPr>
        <w:ind w:right="-710"/>
        <w:rPr>
          <w:rFonts w:ascii="Verdana" w:eastAsia="Times New Roman" w:hAnsi="Verdana" w:cs="Times New Roman"/>
          <w:color w:val="595959" w:themeColor="text1" w:themeTint="A6"/>
          <w:sz w:val="22"/>
          <w:lang w:eastAsia="en-GB"/>
        </w:rPr>
      </w:pPr>
      <w:r w:rsidRPr="00376841">
        <w:rPr>
          <w:rFonts w:ascii="Verdana" w:eastAsia="Times New Roman" w:hAnsi="Verdana" w:cs="Times New Roman"/>
          <w:color w:val="595959" w:themeColor="text1" w:themeTint="A6"/>
          <w:sz w:val="22"/>
          <w:lang w:eastAsia="en-GB"/>
        </w:rPr>
        <w:t>Meet and start work with young people from where they are</w:t>
      </w:r>
      <w:r w:rsidR="007F1322">
        <w:rPr>
          <w:rFonts w:ascii="Verdana" w:eastAsia="Times New Roman" w:hAnsi="Verdana" w:cs="Times New Roman"/>
          <w:color w:val="595959" w:themeColor="text1" w:themeTint="A6"/>
          <w:sz w:val="22"/>
          <w:lang w:eastAsia="en-GB"/>
        </w:rPr>
        <w:t>,</w:t>
      </w:r>
      <w:r w:rsidRPr="00376841">
        <w:rPr>
          <w:rFonts w:ascii="Verdana" w:eastAsia="Times New Roman" w:hAnsi="Verdana" w:cs="Times New Roman"/>
          <w:color w:val="595959" w:themeColor="text1" w:themeTint="A6"/>
          <w:sz w:val="22"/>
          <w:lang w:eastAsia="en-GB"/>
        </w:rPr>
        <w:t xml:space="preserve"> finding out what matter to them and interests them, identifying their goals and aspirations.</w:t>
      </w:r>
    </w:p>
    <w:p w14:paraId="595D3C28" w14:textId="77777777" w:rsidR="00B72A8D" w:rsidRDefault="00B72A8D" w:rsidP="00B72A8D">
      <w:pPr>
        <w:pStyle w:val="ListParagraph"/>
        <w:rPr>
          <w:rFonts w:ascii="Verdana" w:eastAsia="Times New Roman" w:hAnsi="Verdana" w:cs="Times New Roman"/>
          <w:color w:val="595959" w:themeColor="text1" w:themeTint="A6"/>
          <w:sz w:val="22"/>
          <w:lang w:eastAsia="en-GB"/>
        </w:rPr>
      </w:pPr>
    </w:p>
    <w:p w14:paraId="68D99D8D" w14:textId="77777777" w:rsidR="00196667" w:rsidRPr="00196667" w:rsidRDefault="00196667" w:rsidP="00196667">
      <w:pPr>
        <w:pStyle w:val="Default"/>
        <w:ind w:right="-710"/>
        <w:rPr>
          <w:rFonts w:ascii="Verdana" w:eastAsia="Times New Roman" w:hAnsi="Verdana" w:cs="Times New Roman"/>
          <w:b/>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 xml:space="preserve"> </w:t>
      </w:r>
      <w:r w:rsidRPr="00196667">
        <w:rPr>
          <w:rFonts w:ascii="Verdana" w:eastAsia="Times New Roman" w:hAnsi="Verdana" w:cs="Times New Roman"/>
          <w:b/>
          <w:color w:val="595959" w:themeColor="text1" w:themeTint="A6"/>
          <w:sz w:val="22"/>
          <w:lang w:eastAsia="en-GB"/>
        </w:rPr>
        <w:t xml:space="preserve"> CONTRIBUTE </w:t>
      </w:r>
    </w:p>
    <w:p w14:paraId="7F7E0DF3"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21EA1A6A"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r>
      <w:r w:rsidR="007F1322">
        <w:rPr>
          <w:rFonts w:ascii="Verdana" w:eastAsia="Times New Roman" w:hAnsi="Verdana" w:cs="Times New Roman"/>
          <w:color w:val="595959" w:themeColor="text1" w:themeTint="A6"/>
          <w:sz w:val="22"/>
          <w:lang w:eastAsia="en-GB"/>
        </w:rPr>
        <w:t>P</w:t>
      </w:r>
      <w:r w:rsidRPr="00196667">
        <w:rPr>
          <w:rFonts w:ascii="Verdana" w:eastAsia="Times New Roman" w:hAnsi="Verdana" w:cs="Times New Roman"/>
          <w:color w:val="595959" w:themeColor="text1" w:themeTint="A6"/>
          <w:sz w:val="22"/>
          <w:lang w:eastAsia="en-GB"/>
        </w:rPr>
        <w:t>rovid</w:t>
      </w:r>
      <w:r w:rsidR="007F1322">
        <w:rPr>
          <w:rFonts w:ascii="Verdana" w:eastAsia="Times New Roman" w:hAnsi="Verdana" w:cs="Times New Roman"/>
          <w:color w:val="595959" w:themeColor="text1" w:themeTint="A6"/>
          <w:sz w:val="22"/>
          <w:lang w:eastAsia="en-GB"/>
        </w:rPr>
        <w:t>e</w:t>
      </w:r>
      <w:r w:rsidRPr="00196667">
        <w:rPr>
          <w:rFonts w:ascii="Verdana" w:eastAsia="Times New Roman" w:hAnsi="Verdana" w:cs="Times New Roman"/>
          <w:color w:val="595959" w:themeColor="text1" w:themeTint="A6"/>
          <w:sz w:val="22"/>
          <w:lang w:eastAsia="en-GB"/>
        </w:rPr>
        <w:t xml:space="preserve"> constructive</w:t>
      </w:r>
      <w:r w:rsidR="007F1322">
        <w:rPr>
          <w:rFonts w:ascii="Verdana" w:eastAsia="Times New Roman" w:hAnsi="Verdana" w:cs="Times New Roman"/>
          <w:color w:val="595959" w:themeColor="text1" w:themeTint="A6"/>
          <w:sz w:val="22"/>
          <w:lang w:eastAsia="en-GB"/>
        </w:rPr>
        <w:t>, consistent</w:t>
      </w:r>
      <w:r w:rsidRPr="00196667">
        <w:rPr>
          <w:rFonts w:ascii="Verdana" w:eastAsia="Times New Roman" w:hAnsi="Verdana" w:cs="Times New Roman"/>
          <w:color w:val="595959" w:themeColor="text1" w:themeTint="A6"/>
          <w:sz w:val="22"/>
          <w:lang w:eastAsia="en-GB"/>
        </w:rPr>
        <w:t xml:space="preserve"> guidance to each young person through effective support planning, overseeing individual rent accounts minimising the risk of arrears and loss of accommodation. </w:t>
      </w:r>
    </w:p>
    <w:p w14:paraId="2D042728"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135EEA6C"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meet client needs through a high-quality service which enables young people to address their support needs, develop their skills and knowledge, and that ultimately prepares them for a positive move-on. </w:t>
      </w:r>
    </w:p>
    <w:p w14:paraId="3B53F040"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1E3497E0"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promote good practice within the Housing Team and as a representative of YMCA DG. </w:t>
      </w:r>
    </w:p>
    <w:p w14:paraId="62B330EF"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0F692262"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work effectively as part of the Housing Team to uphold standards and provide consistency in communication for all young people. </w:t>
      </w:r>
    </w:p>
    <w:p w14:paraId="4F58D01C"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1D349917"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undertake and engage with appropriate identified training and development to aid your effectiveness in the role. </w:t>
      </w:r>
    </w:p>
    <w:p w14:paraId="05E1D5CF" w14:textId="77777777" w:rsidR="00196667" w:rsidRPr="00196667" w:rsidRDefault="00196667" w:rsidP="00196667">
      <w:pPr>
        <w:pStyle w:val="Default"/>
        <w:ind w:right="-710"/>
        <w:rPr>
          <w:rFonts w:ascii="Verdana" w:eastAsia="Times New Roman" w:hAnsi="Verdana" w:cs="Times New Roman"/>
          <w:color w:val="595959" w:themeColor="text1" w:themeTint="A6"/>
          <w:sz w:val="22"/>
          <w:lang w:eastAsia="en-GB"/>
        </w:rPr>
      </w:pPr>
    </w:p>
    <w:p w14:paraId="43D4207E" w14:textId="2586D9D8" w:rsid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To develop specialist knowledge in a job-related field under the direction of the Housing Manager.</w:t>
      </w:r>
    </w:p>
    <w:p w14:paraId="3BEF67C0" w14:textId="77777777" w:rsidR="00196667" w:rsidRPr="00196667" w:rsidRDefault="00196667" w:rsidP="00196667">
      <w:pPr>
        <w:pStyle w:val="Default"/>
        <w:ind w:left="720" w:right="-710" w:hanging="720"/>
        <w:rPr>
          <w:rFonts w:ascii="Verdana" w:eastAsia="Times New Roman" w:hAnsi="Verdana" w:cs="Times New Roman"/>
          <w:b/>
          <w:color w:val="595959" w:themeColor="text1" w:themeTint="A6"/>
          <w:sz w:val="22"/>
          <w:lang w:eastAsia="en-GB"/>
        </w:rPr>
      </w:pPr>
      <w:r w:rsidRPr="00196667">
        <w:rPr>
          <w:rFonts w:ascii="Verdana" w:eastAsia="Times New Roman" w:hAnsi="Verdana" w:cs="Times New Roman"/>
          <w:b/>
          <w:color w:val="595959" w:themeColor="text1" w:themeTint="A6"/>
          <w:sz w:val="22"/>
          <w:lang w:eastAsia="en-GB"/>
        </w:rPr>
        <w:lastRenderedPageBreak/>
        <w:t>THRIVE</w:t>
      </w:r>
    </w:p>
    <w:p w14:paraId="6A6C12C1"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p>
    <w:p w14:paraId="4F18666E"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Assist young people to a position of feeling that what they do matters and having the ability to hold down employment and maintain their own tenancy. </w:t>
      </w:r>
    </w:p>
    <w:p w14:paraId="761E6E83"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p>
    <w:p w14:paraId="08828EA8"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Support young people, preparing them for move on to their own home, offering advice and support regarding independent living, tenancy management, personal finances, healthy relationships, developing their domestic/life skills and working towards the goals that matter to them. </w:t>
      </w:r>
    </w:p>
    <w:p w14:paraId="13A76846"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p>
    <w:p w14:paraId="18580379"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lead workshops and activity sessions that engage young people in their interests, or work towards their goals and which support their wellbeing and development in a safe and nurturing environment. </w:t>
      </w:r>
    </w:p>
    <w:p w14:paraId="0389FBB9"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p>
    <w:p w14:paraId="5F8A959D" w14:textId="77777777" w:rsidR="00196667" w:rsidRPr="00196667" w:rsidRDefault="00196667" w:rsidP="00196667">
      <w:pPr>
        <w:pStyle w:val="Default"/>
        <w:ind w:left="720" w:right="-710" w:hanging="72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w:t>
      </w:r>
      <w:r w:rsidRPr="00196667">
        <w:rPr>
          <w:rFonts w:ascii="Verdana" w:eastAsia="Times New Roman" w:hAnsi="Verdana" w:cs="Times New Roman"/>
          <w:color w:val="595959" w:themeColor="text1" w:themeTint="A6"/>
          <w:sz w:val="22"/>
          <w:lang w:eastAsia="en-GB"/>
        </w:rPr>
        <w:tab/>
        <w:t xml:space="preserve">To enable young people to feel settled and </w:t>
      </w:r>
      <w:r w:rsidR="007F1322">
        <w:rPr>
          <w:rFonts w:ascii="Verdana" w:eastAsia="Times New Roman" w:hAnsi="Verdana" w:cs="Times New Roman"/>
          <w:color w:val="595959" w:themeColor="text1" w:themeTint="A6"/>
          <w:sz w:val="22"/>
          <w:lang w:eastAsia="en-GB"/>
        </w:rPr>
        <w:t xml:space="preserve">an </w:t>
      </w:r>
      <w:r w:rsidRPr="00196667">
        <w:rPr>
          <w:rFonts w:ascii="Verdana" w:eastAsia="Times New Roman" w:hAnsi="Verdana" w:cs="Times New Roman"/>
          <w:color w:val="595959" w:themeColor="text1" w:themeTint="A6"/>
          <w:sz w:val="22"/>
          <w:lang w:eastAsia="en-GB"/>
        </w:rPr>
        <w:t xml:space="preserve">important part of their community, engaging positively in groups and activities locally that matter to them. </w:t>
      </w:r>
    </w:p>
    <w:p w14:paraId="629A84B8" w14:textId="77777777" w:rsidR="00B72A8D" w:rsidRPr="00376841" w:rsidRDefault="00B72A8D" w:rsidP="00B72A8D">
      <w:pPr>
        <w:pStyle w:val="Default"/>
        <w:ind w:right="-710"/>
        <w:rPr>
          <w:rFonts w:ascii="Verdana" w:eastAsia="Times New Roman" w:hAnsi="Verdana" w:cs="Times New Roman"/>
          <w:color w:val="595959" w:themeColor="text1" w:themeTint="A6"/>
          <w:sz w:val="22"/>
          <w:lang w:eastAsia="en-GB"/>
        </w:rPr>
      </w:pPr>
    </w:p>
    <w:p w14:paraId="5CE27B22" w14:textId="77777777" w:rsidR="00EA79CA" w:rsidRDefault="00EA79CA" w:rsidP="009B6AB5">
      <w:pPr>
        <w:pStyle w:val="Default"/>
        <w:ind w:right="-1134"/>
        <w:rPr>
          <w:rFonts w:asciiTheme="minorHAnsi" w:hAnsiTheme="minorHAnsi"/>
          <w:color w:val="595959" w:themeColor="text1" w:themeTint="A6"/>
          <w:sz w:val="22"/>
          <w:szCs w:val="20"/>
        </w:rPr>
      </w:pPr>
    </w:p>
    <w:p w14:paraId="779A9D97" w14:textId="7777777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019CACAF"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72996EBE" w14:textId="77777777"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033A5F92"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71711C4F" w14:textId="77777777"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1B57EC5A" w14:textId="77777777" w:rsidR="009B6AB5" w:rsidRDefault="009B6AB5" w:rsidP="009B6AB5">
      <w:pPr>
        <w:pStyle w:val="Default"/>
        <w:ind w:right="-1134"/>
        <w:rPr>
          <w:rFonts w:asciiTheme="minorHAnsi" w:hAnsiTheme="minorHAnsi"/>
          <w:color w:val="595959" w:themeColor="text1" w:themeTint="A6"/>
          <w:sz w:val="22"/>
          <w:szCs w:val="20"/>
        </w:rPr>
      </w:pPr>
    </w:p>
    <w:p w14:paraId="17130799"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50173653" w14:textId="77777777" w:rsidR="00196667" w:rsidRPr="00196667" w:rsidRDefault="00196667" w:rsidP="00196667">
      <w:pPr>
        <w:rPr>
          <w:color w:val="595959" w:themeColor="text1" w:themeTint="A6"/>
          <w:sz w:val="22"/>
        </w:rPr>
      </w:pPr>
    </w:p>
    <w:p w14:paraId="258BDB68" w14:textId="77777777" w:rsidR="00196667" w:rsidRDefault="00196667" w:rsidP="00196667">
      <w:pPr>
        <w:pStyle w:val="Default"/>
        <w:numPr>
          <w:ilvl w:val="0"/>
          <w:numId w:val="15"/>
        </w:numPr>
        <w:ind w:right="-71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 xml:space="preserve">Where necessary work alongside the </w:t>
      </w:r>
      <w:r w:rsidR="007F1322">
        <w:rPr>
          <w:rFonts w:ascii="Verdana" w:eastAsia="Times New Roman" w:hAnsi="Verdana" w:cs="Times New Roman"/>
          <w:color w:val="595959" w:themeColor="text1" w:themeTint="A6"/>
          <w:sz w:val="22"/>
          <w:lang w:eastAsia="en-GB"/>
        </w:rPr>
        <w:t>Team</w:t>
      </w:r>
      <w:r w:rsidRPr="00196667">
        <w:rPr>
          <w:rFonts w:ascii="Verdana" w:eastAsia="Times New Roman" w:hAnsi="Verdana" w:cs="Times New Roman"/>
          <w:color w:val="595959" w:themeColor="text1" w:themeTint="A6"/>
          <w:sz w:val="22"/>
          <w:lang w:eastAsia="en-GB"/>
        </w:rPr>
        <w:t xml:space="preserve"> Lead</w:t>
      </w:r>
      <w:r w:rsidR="007F1322">
        <w:rPr>
          <w:rFonts w:ascii="Verdana" w:eastAsia="Times New Roman" w:hAnsi="Verdana" w:cs="Times New Roman"/>
          <w:color w:val="595959" w:themeColor="text1" w:themeTint="A6"/>
          <w:sz w:val="22"/>
          <w:lang w:eastAsia="en-GB"/>
        </w:rPr>
        <w:t>er</w:t>
      </w:r>
      <w:r w:rsidRPr="00196667">
        <w:rPr>
          <w:rFonts w:ascii="Verdana" w:eastAsia="Times New Roman" w:hAnsi="Verdana" w:cs="Times New Roman"/>
          <w:color w:val="595959" w:themeColor="text1" w:themeTint="A6"/>
          <w:sz w:val="22"/>
          <w:lang w:eastAsia="en-GB"/>
        </w:rPr>
        <w:t xml:space="preserve">(s) and Housing Manager in managing breaches of the Licence Agreement and relevant action i.e. warnings and </w:t>
      </w:r>
      <w:r w:rsidR="007F1322">
        <w:rPr>
          <w:rFonts w:ascii="Verdana" w:eastAsia="Times New Roman" w:hAnsi="Verdana" w:cs="Times New Roman"/>
          <w:color w:val="595959" w:themeColor="text1" w:themeTint="A6"/>
          <w:sz w:val="22"/>
          <w:lang w:eastAsia="en-GB"/>
        </w:rPr>
        <w:t>licence terminations.</w:t>
      </w:r>
    </w:p>
    <w:p w14:paraId="016CE2AD" w14:textId="77777777" w:rsidR="00196667" w:rsidRDefault="00196667" w:rsidP="00196667">
      <w:pPr>
        <w:pStyle w:val="ListParagraph"/>
        <w:rPr>
          <w:rFonts w:ascii="Verdana" w:eastAsia="Times New Roman" w:hAnsi="Verdana" w:cs="Times New Roman"/>
          <w:color w:val="595959" w:themeColor="text1" w:themeTint="A6"/>
          <w:sz w:val="22"/>
          <w:lang w:eastAsia="en-GB"/>
        </w:rPr>
      </w:pPr>
    </w:p>
    <w:p w14:paraId="4940BBAC" w14:textId="77777777" w:rsidR="00196667" w:rsidRDefault="00196667" w:rsidP="00196667">
      <w:pPr>
        <w:pStyle w:val="Default"/>
        <w:numPr>
          <w:ilvl w:val="0"/>
          <w:numId w:val="15"/>
        </w:numPr>
        <w:ind w:right="-71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 xml:space="preserve">To represent YMCA DG with statutory and non-statutory partners in relation to meetings and referrals. </w:t>
      </w:r>
    </w:p>
    <w:p w14:paraId="536C917F" w14:textId="77777777" w:rsidR="00196667" w:rsidRDefault="00196667" w:rsidP="00196667">
      <w:pPr>
        <w:pStyle w:val="ListParagraph"/>
        <w:rPr>
          <w:rFonts w:ascii="Verdana" w:eastAsia="Times New Roman" w:hAnsi="Verdana" w:cs="Times New Roman"/>
          <w:color w:val="595959" w:themeColor="text1" w:themeTint="A6"/>
          <w:sz w:val="22"/>
          <w:lang w:eastAsia="en-GB"/>
        </w:rPr>
      </w:pPr>
    </w:p>
    <w:p w14:paraId="07169C8B" w14:textId="77777777" w:rsidR="00196667" w:rsidRDefault="00196667" w:rsidP="00196667">
      <w:pPr>
        <w:pStyle w:val="Default"/>
        <w:numPr>
          <w:ilvl w:val="0"/>
          <w:numId w:val="15"/>
        </w:numPr>
        <w:ind w:right="-71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There may be occasions when the post holder may be required to work at any other of the YMCA DG sites in line with service needs.</w:t>
      </w:r>
    </w:p>
    <w:p w14:paraId="09802716" w14:textId="77777777" w:rsidR="00196667" w:rsidRDefault="00196667" w:rsidP="00196667">
      <w:pPr>
        <w:pStyle w:val="ListParagraph"/>
        <w:rPr>
          <w:rFonts w:ascii="Verdana" w:eastAsia="Times New Roman" w:hAnsi="Verdana" w:cs="Times New Roman"/>
          <w:color w:val="595959" w:themeColor="text1" w:themeTint="A6"/>
          <w:sz w:val="22"/>
          <w:lang w:eastAsia="en-GB"/>
        </w:rPr>
      </w:pPr>
    </w:p>
    <w:p w14:paraId="14683F60" w14:textId="77777777" w:rsidR="00196667" w:rsidRDefault="00196667" w:rsidP="00196667">
      <w:pPr>
        <w:pStyle w:val="Default"/>
        <w:numPr>
          <w:ilvl w:val="0"/>
          <w:numId w:val="15"/>
        </w:numPr>
        <w:ind w:right="-71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lastRenderedPageBreak/>
        <w:t>The post holder must at all times carry out their responsibilities with due regard to YMCA DG Code of Conduct and policies and procedures in particular, Equal Opportunities, Health &amp; Safety, Confidentiality, Safeguarding and Data protection Act.</w:t>
      </w:r>
    </w:p>
    <w:p w14:paraId="7E540B2E" w14:textId="77777777" w:rsidR="00196667" w:rsidRDefault="00196667" w:rsidP="00196667">
      <w:pPr>
        <w:pStyle w:val="ListParagraph"/>
        <w:rPr>
          <w:rFonts w:ascii="Verdana" w:eastAsia="Times New Roman" w:hAnsi="Verdana" w:cs="Times New Roman"/>
          <w:color w:val="595959" w:themeColor="text1" w:themeTint="A6"/>
          <w:sz w:val="22"/>
          <w:lang w:eastAsia="en-GB"/>
        </w:rPr>
      </w:pPr>
    </w:p>
    <w:p w14:paraId="793DE496" w14:textId="77777777" w:rsidR="00196667" w:rsidRDefault="00196667" w:rsidP="00196667">
      <w:pPr>
        <w:pStyle w:val="Default"/>
        <w:numPr>
          <w:ilvl w:val="0"/>
          <w:numId w:val="15"/>
        </w:numPr>
        <w:ind w:right="-710"/>
        <w:rPr>
          <w:rFonts w:ascii="Verdana" w:eastAsia="Times New Roman" w:hAnsi="Verdana" w:cs="Times New Roman"/>
          <w:color w:val="595959" w:themeColor="text1" w:themeTint="A6"/>
          <w:sz w:val="22"/>
          <w:lang w:eastAsia="en-GB"/>
        </w:rPr>
      </w:pPr>
      <w:r w:rsidRPr="00196667">
        <w:rPr>
          <w:rFonts w:ascii="Verdana" w:eastAsia="Times New Roman" w:hAnsi="Verdana" w:cs="Times New Roman"/>
          <w:color w:val="595959" w:themeColor="text1" w:themeTint="A6"/>
          <w:sz w:val="22"/>
          <w:lang w:eastAsia="en-GB"/>
        </w:rPr>
        <w:t>All staff have a responsibility to participate in the YMCA DG Performance Review Scheme and to contribute to their own development.</w:t>
      </w:r>
    </w:p>
    <w:p w14:paraId="56773884" w14:textId="77777777" w:rsidR="00970A85" w:rsidRDefault="00970A85" w:rsidP="009B6AB5">
      <w:pPr>
        <w:pStyle w:val="Default"/>
        <w:ind w:right="-1134"/>
        <w:rPr>
          <w:rFonts w:asciiTheme="minorHAnsi" w:hAnsiTheme="minorHAnsi"/>
          <w:b/>
          <w:color w:val="595959" w:themeColor="text1" w:themeTint="A6"/>
          <w:sz w:val="22"/>
          <w:szCs w:val="20"/>
          <w:u w:val="single"/>
        </w:rPr>
      </w:pPr>
    </w:p>
    <w:p w14:paraId="36BFFAB1" w14:textId="77777777"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w:t>
      </w:r>
      <w:r w:rsidR="007F1322">
        <w:rPr>
          <w:rFonts w:asciiTheme="minorHAnsi" w:hAnsiTheme="minorHAnsi"/>
          <w:color w:val="595959" w:themeColor="text1" w:themeTint="A6"/>
          <w:sz w:val="22"/>
          <w:szCs w:val="20"/>
        </w:rPr>
        <w:t xml:space="preserve">actively </w:t>
      </w:r>
      <w:r w:rsidRPr="009B6AB5">
        <w:rPr>
          <w:rFonts w:asciiTheme="minorHAnsi" w:hAnsiTheme="minorHAnsi"/>
          <w:color w:val="595959" w:themeColor="text1" w:themeTint="A6"/>
          <w:sz w:val="22"/>
          <w:szCs w:val="20"/>
        </w:rPr>
        <w:t xml:space="preserve">incorporate </w:t>
      </w:r>
      <w:r w:rsidR="007F1322">
        <w:rPr>
          <w:rFonts w:asciiTheme="minorHAnsi" w:hAnsiTheme="minorHAnsi"/>
          <w:color w:val="595959" w:themeColor="text1" w:themeTint="A6"/>
          <w:sz w:val="22"/>
          <w:szCs w:val="20"/>
        </w:rPr>
        <w:t>learning</w:t>
      </w:r>
      <w:r w:rsidRPr="009B6AB5">
        <w:rPr>
          <w:rFonts w:asciiTheme="minorHAnsi" w:hAnsiTheme="minorHAnsi"/>
          <w:color w:val="595959" w:themeColor="text1" w:themeTint="A6"/>
          <w:sz w:val="22"/>
          <w:szCs w:val="20"/>
        </w:rPr>
        <w:t xml:space="preserve"> into practice. </w:t>
      </w:r>
    </w:p>
    <w:p w14:paraId="7E0130DD" w14:textId="77777777" w:rsidR="009B6AB5" w:rsidRPr="009B6AB5" w:rsidRDefault="009B6AB5" w:rsidP="009B6AB5">
      <w:pPr>
        <w:spacing w:after="0" w:line="240" w:lineRule="auto"/>
        <w:ind w:right="-1134"/>
        <w:rPr>
          <w:rFonts w:ascii="Times New Roman" w:eastAsia="Times New Roman" w:hAnsi="Times New Roman" w:cs="Times New Roman"/>
          <w:lang w:eastAsia="en-GB"/>
        </w:rPr>
      </w:pPr>
    </w:p>
    <w:p w14:paraId="0EBC82F4" w14:textId="77777777" w:rsidR="007428BB" w:rsidRPr="009B6AB5" w:rsidRDefault="00250E1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Work across the organisation to</w:t>
      </w:r>
      <w:r w:rsidR="007F1322">
        <w:rPr>
          <w:rFonts w:asciiTheme="minorHAnsi" w:hAnsiTheme="minorHAnsi"/>
          <w:color w:val="595959" w:themeColor="text1" w:themeTint="A6"/>
          <w:sz w:val="22"/>
          <w:szCs w:val="20"/>
        </w:rPr>
        <w:t xml:space="preserve"> support</w:t>
      </w:r>
      <w:r w:rsidRPr="009B6AB5">
        <w:rPr>
          <w:rFonts w:asciiTheme="minorHAnsi" w:hAnsiTheme="minorHAnsi"/>
          <w:color w:val="595959" w:themeColor="text1" w:themeTint="A6"/>
          <w:sz w:val="22"/>
          <w:szCs w:val="20"/>
        </w:rPr>
        <w:t xml:space="preserve"> a learning culture and positive working environment. </w:t>
      </w:r>
    </w:p>
    <w:p w14:paraId="70F87712"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06FCE2BB" w14:textId="77777777" w:rsidR="00250E1D" w:rsidRPr="009B6AB5" w:rsidRDefault="00A2565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2E92D6B5"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5243AF20" w14:textId="77777777" w:rsidR="00EA79CA" w:rsidRPr="009B6AB5" w:rsidRDefault="00EA79CA"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09A24282"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30DE2D93" w14:textId="77777777" w:rsidR="009B6AB5" w:rsidRPr="009B6AB5" w:rsidRDefault="00EA79CA" w:rsidP="009B6AB5">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t>Complying with YMCA Dulverton Group’s GDPR, confidentiality and information security policies at all times.</w:t>
      </w:r>
    </w:p>
    <w:p w14:paraId="56872AA8" w14:textId="77777777" w:rsidR="009B6AB5" w:rsidRDefault="009B6AB5" w:rsidP="009B6AB5">
      <w:pPr>
        <w:pStyle w:val="ListParagraph"/>
        <w:spacing w:after="0" w:line="240" w:lineRule="auto"/>
        <w:rPr>
          <w:rFonts w:ascii="Verdana" w:eastAsia="Times New Roman" w:hAnsi="Verdana" w:cs="Times New Roman"/>
          <w:sz w:val="22"/>
          <w:szCs w:val="22"/>
          <w:lang w:eastAsia="en-GB"/>
        </w:rPr>
      </w:pPr>
    </w:p>
    <w:p w14:paraId="1A7C4919" w14:textId="77777777" w:rsid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196667">
        <w:rPr>
          <w:rFonts w:asciiTheme="minorHAnsi" w:hAnsiTheme="minorHAnsi"/>
          <w:color w:val="595959" w:themeColor="text1" w:themeTint="A6"/>
          <w:sz w:val="22"/>
          <w:szCs w:val="20"/>
        </w:rPr>
        <w:t>Young Persons Engagement Lead</w:t>
      </w:r>
      <w:r w:rsidRPr="009B6AB5">
        <w:rPr>
          <w:rFonts w:asciiTheme="minorHAnsi" w:hAnsiTheme="minorHAnsi"/>
          <w:color w:val="595959" w:themeColor="text1" w:themeTint="A6"/>
          <w:sz w:val="22"/>
          <w:szCs w:val="20"/>
        </w:rPr>
        <w:t xml:space="preserve">. </w:t>
      </w:r>
    </w:p>
    <w:p w14:paraId="2D0D044C" w14:textId="77777777" w:rsidR="00C03606" w:rsidRDefault="00C03606" w:rsidP="00C03606">
      <w:pPr>
        <w:pStyle w:val="Default"/>
        <w:ind w:right="-1134"/>
        <w:rPr>
          <w:rFonts w:asciiTheme="minorHAnsi" w:hAnsiTheme="minorHAnsi"/>
          <w:color w:val="595959" w:themeColor="text1" w:themeTint="A6"/>
          <w:sz w:val="22"/>
          <w:szCs w:val="20"/>
        </w:rPr>
      </w:pPr>
    </w:p>
    <w:p w14:paraId="676AA4A2" w14:textId="77777777" w:rsidR="00E636CF" w:rsidRPr="009B6AB5" w:rsidRDefault="00E636CF" w:rsidP="00196667">
      <w:pPr>
        <w:pStyle w:val="Default"/>
        <w:ind w:right="-1134"/>
        <w:rPr>
          <w:rFonts w:asciiTheme="minorHAnsi" w:hAnsiTheme="minorHAnsi"/>
          <w:color w:val="595959" w:themeColor="text1" w:themeTint="A6"/>
          <w:sz w:val="22"/>
          <w:szCs w:val="20"/>
        </w:rPr>
      </w:pPr>
    </w:p>
    <w:p w14:paraId="013AD091" w14:textId="77777777" w:rsidR="009B6AB5" w:rsidRDefault="00C03606" w:rsidP="009B6AB5">
      <w:pPr>
        <w:spacing w:after="0" w:line="240" w:lineRule="auto"/>
        <w:ind w:right="-1134"/>
        <w:rPr>
          <w:color w:val="595959" w:themeColor="text1" w:themeTint="A6"/>
          <w:sz w:val="22"/>
        </w:rPr>
      </w:pPr>
      <w:r w:rsidRPr="00C03606">
        <w:rPr>
          <w:color w:val="595959" w:themeColor="text1" w:themeTint="A6"/>
          <w:sz w:val="22"/>
        </w:rPr>
        <w:t>This Job Description is not intended to be exhaustive, the duties and responsibilities may therefore vary over time according to the changing needs of the service.</w:t>
      </w:r>
    </w:p>
    <w:p w14:paraId="48600BDD" w14:textId="77777777" w:rsidR="00C03606" w:rsidRDefault="00C03606" w:rsidP="009B6AB5">
      <w:pPr>
        <w:spacing w:after="0" w:line="240" w:lineRule="auto"/>
        <w:ind w:right="-1134"/>
        <w:rPr>
          <w:color w:val="595959" w:themeColor="text1" w:themeTint="A6"/>
          <w:sz w:val="22"/>
        </w:rPr>
      </w:pPr>
    </w:p>
    <w:p w14:paraId="27B3F82D" w14:textId="77777777" w:rsidR="009B6AB5" w:rsidRDefault="009B6AB5" w:rsidP="009B6AB5">
      <w:p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5B76EE96"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3E44A1F3"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6A05CBAE" w14:textId="77777777"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7B63BB55" w14:textId="77777777" w:rsidR="00250E1D"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196667" w:rsidRPr="00934C21" w14:paraId="40E7BA5C" w14:textId="77777777" w:rsidTr="00230E84">
        <w:tc>
          <w:tcPr>
            <w:tcW w:w="2790" w:type="pct"/>
          </w:tcPr>
          <w:p w14:paraId="3C16A603" w14:textId="77777777" w:rsidR="00196667" w:rsidRPr="00934C21" w:rsidRDefault="00196667" w:rsidP="00230E84">
            <w:pPr>
              <w:jc w:val="center"/>
              <w:rPr>
                <w:b/>
              </w:rPr>
            </w:pPr>
            <w:r w:rsidRPr="00934C21">
              <w:rPr>
                <w:b/>
              </w:rPr>
              <w:t>Criteria</w:t>
            </w:r>
          </w:p>
        </w:tc>
        <w:tc>
          <w:tcPr>
            <w:tcW w:w="722" w:type="pct"/>
          </w:tcPr>
          <w:p w14:paraId="4BEB9DED" w14:textId="77777777" w:rsidR="00196667" w:rsidRPr="00934C21" w:rsidRDefault="00196667" w:rsidP="00230E84">
            <w:pPr>
              <w:jc w:val="center"/>
              <w:rPr>
                <w:b/>
              </w:rPr>
            </w:pPr>
            <w:r w:rsidRPr="00934C21">
              <w:rPr>
                <w:b/>
              </w:rPr>
              <w:t>Essential</w:t>
            </w:r>
          </w:p>
        </w:tc>
        <w:tc>
          <w:tcPr>
            <w:tcW w:w="751" w:type="pct"/>
          </w:tcPr>
          <w:p w14:paraId="291668F6" w14:textId="77777777" w:rsidR="00196667" w:rsidRPr="00934C21" w:rsidRDefault="00196667" w:rsidP="00230E84">
            <w:pPr>
              <w:jc w:val="center"/>
              <w:rPr>
                <w:b/>
              </w:rPr>
            </w:pPr>
            <w:r w:rsidRPr="00934C21">
              <w:rPr>
                <w:b/>
              </w:rPr>
              <w:t>Desirable</w:t>
            </w:r>
          </w:p>
        </w:tc>
        <w:tc>
          <w:tcPr>
            <w:tcW w:w="737" w:type="pct"/>
          </w:tcPr>
          <w:p w14:paraId="5BC5735E" w14:textId="77777777" w:rsidR="00196667" w:rsidRPr="00934C21" w:rsidRDefault="00196667" w:rsidP="00230E84">
            <w:pPr>
              <w:jc w:val="center"/>
              <w:rPr>
                <w:b/>
              </w:rPr>
            </w:pPr>
            <w:r w:rsidRPr="00934C21">
              <w:rPr>
                <w:b/>
              </w:rPr>
              <w:t>Assessed by</w:t>
            </w:r>
          </w:p>
        </w:tc>
      </w:tr>
      <w:tr w:rsidR="00196667" w:rsidRPr="00934C21" w14:paraId="37FF9F99" w14:textId="77777777" w:rsidTr="00230E84">
        <w:tc>
          <w:tcPr>
            <w:tcW w:w="5000" w:type="pct"/>
            <w:gridSpan w:val="4"/>
            <w:shd w:val="clear" w:color="auto" w:fill="BFBFBF" w:themeFill="background1" w:themeFillShade="BF"/>
          </w:tcPr>
          <w:p w14:paraId="14E533C4" w14:textId="77777777" w:rsidR="00196667" w:rsidRPr="00934C21" w:rsidRDefault="00196667" w:rsidP="00230E84">
            <w:pPr>
              <w:rPr>
                <w:b/>
              </w:rPr>
            </w:pPr>
            <w:r w:rsidRPr="00934C21">
              <w:rPr>
                <w:b/>
              </w:rPr>
              <w:t>Education / Qualifications</w:t>
            </w:r>
          </w:p>
        </w:tc>
      </w:tr>
      <w:tr w:rsidR="00196667" w:rsidRPr="00934C21" w14:paraId="63ABA8D9" w14:textId="77777777" w:rsidTr="00230E84">
        <w:tc>
          <w:tcPr>
            <w:tcW w:w="2790" w:type="pct"/>
          </w:tcPr>
          <w:p w14:paraId="649A8FAA" w14:textId="77777777" w:rsidR="00196667" w:rsidRPr="00934C21" w:rsidRDefault="00196667" w:rsidP="00230E84">
            <w:r w:rsidRPr="00934C21">
              <w:t>A good basic level of literacy and numeracy</w:t>
            </w:r>
          </w:p>
        </w:tc>
        <w:tc>
          <w:tcPr>
            <w:tcW w:w="722" w:type="pct"/>
          </w:tcPr>
          <w:p w14:paraId="188659DB" w14:textId="77777777" w:rsidR="00196667" w:rsidRPr="00934C21" w:rsidRDefault="00196667" w:rsidP="00230E84">
            <w:pPr>
              <w:jc w:val="center"/>
            </w:pPr>
            <w:r w:rsidRPr="00934C21">
              <w:t>X</w:t>
            </w:r>
          </w:p>
        </w:tc>
        <w:tc>
          <w:tcPr>
            <w:tcW w:w="751" w:type="pct"/>
          </w:tcPr>
          <w:p w14:paraId="7531EC04" w14:textId="77777777" w:rsidR="00196667" w:rsidRPr="00934C21" w:rsidRDefault="00196667" w:rsidP="00230E84">
            <w:pPr>
              <w:jc w:val="center"/>
            </w:pPr>
          </w:p>
        </w:tc>
        <w:tc>
          <w:tcPr>
            <w:tcW w:w="737" w:type="pct"/>
          </w:tcPr>
          <w:p w14:paraId="17383DE8" w14:textId="77777777" w:rsidR="00196667" w:rsidRPr="00934C21" w:rsidRDefault="00196667" w:rsidP="00230E84">
            <w:pPr>
              <w:jc w:val="center"/>
            </w:pPr>
            <w:r>
              <w:t>A/T</w:t>
            </w:r>
          </w:p>
        </w:tc>
      </w:tr>
      <w:tr w:rsidR="00196667" w:rsidRPr="00934C21" w14:paraId="3E4E7A81" w14:textId="77777777" w:rsidTr="00230E84">
        <w:tc>
          <w:tcPr>
            <w:tcW w:w="2790" w:type="pct"/>
          </w:tcPr>
          <w:p w14:paraId="4B79762E" w14:textId="77777777" w:rsidR="00196667" w:rsidRPr="00934C21" w:rsidRDefault="00196667" w:rsidP="00230E84">
            <w:r w:rsidRPr="00934C21">
              <w:t xml:space="preserve">A qualification in Youth Work, Housing, Social Science or related area </w:t>
            </w:r>
          </w:p>
        </w:tc>
        <w:tc>
          <w:tcPr>
            <w:tcW w:w="722" w:type="pct"/>
          </w:tcPr>
          <w:p w14:paraId="0DB7AB64" w14:textId="77777777" w:rsidR="00196667" w:rsidRPr="00934C21" w:rsidRDefault="00196667" w:rsidP="00230E84">
            <w:pPr>
              <w:jc w:val="center"/>
            </w:pPr>
          </w:p>
        </w:tc>
        <w:tc>
          <w:tcPr>
            <w:tcW w:w="751" w:type="pct"/>
          </w:tcPr>
          <w:p w14:paraId="5A36C549" w14:textId="77777777" w:rsidR="00196667" w:rsidRPr="00934C21" w:rsidRDefault="00196667" w:rsidP="00230E84">
            <w:pPr>
              <w:jc w:val="center"/>
            </w:pPr>
            <w:r w:rsidRPr="00934C21">
              <w:t>X</w:t>
            </w:r>
          </w:p>
        </w:tc>
        <w:tc>
          <w:tcPr>
            <w:tcW w:w="737" w:type="pct"/>
          </w:tcPr>
          <w:p w14:paraId="023B76F0" w14:textId="77777777" w:rsidR="00196667" w:rsidRPr="00934C21" w:rsidRDefault="00196667" w:rsidP="00230E84">
            <w:pPr>
              <w:jc w:val="center"/>
            </w:pPr>
            <w:r>
              <w:t>A</w:t>
            </w:r>
          </w:p>
        </w:tc>
      </w:tr>
      <w:tr w:rsidR="00196667" w:rsidRPr="00934C21" w14:paraId="1B3D4605" w14:textId="77777777" w:rsidTr="00230E84">
        <w:tc>
          <w:tcPr>
            <w:tcW w:w="5000" w:type="pct"/>
            <w:gridSpan w:val="4"/>
            <w:shd w:val="clear" w:color="auto" w:fill="BFBFBF" w:themeFill="background1" w:themeFillShade="BF"/>
          </w:tcPr>
          <w:p w14:paraId="63BE6BDF" w14:textId="77777777" w:rsidR="00196667" w:rsidRPr="00934C21" w:rsidRDefault="00196667" w:rsidP="00230E84">
            <w:pPr>
              <w:rPr>
                <w:b/>
              </w:rPr>
            </w:pPr>
            <w:r w:rsidRPr="00934C21">
              <w:rPr>
                <w:b/>
              </w:rPr>
              <w:t>Experience</w:t>
            </w:r>
          </w:p>
        </w:tc>
      </w:tr>
      <w:tr w:rsidR="00196667" w:rsidRPr="00934C21" w14:paraId="299D6B2A" w14:textId="77777777" w:rsidTr="00230E84">
        <w:tc>
          <w:tcPr>
            <w:tcW w:w="2790" w:type="pct"/>
          </w:tcPr>
          <w:p w14:paraId="18B3F8E6" w14:textId="77777777" w:rsidR="00196667" w:rsidRPr="00934C21" w:rsidRDefault="00196667" w:rsidP="00230E84">
            <w:r w:rsidRPr="00934C21">
              <w:t>Experience working with young people</w:t>
            </w:r>
          </w:p>
        </w:tc>
        <w:tc>
          <w:tcPr>
            <w:tcW w:w="722" w:type="pct"/>
          </w:tcPr>
          <w:p w14:paraId="4B60432E" w14:textId="77777777" w:rsidR="00196667" w:rsidRPr="00934C21" w:rsidRDefault="00196667" w:rsidP="00230E84">
            <w:pPr>
              <w:jc w:val="center"/>
            </w:pPr>
          </w:p>
        </w:tc>
        <w:tc>
          <w:tcPr>
            <w:tcW w:w="751" w:type="pct"/>
          </w:tcPr>
          <w:p w14:paraId="46FE1B52" w14:textId="77777777" w:rsidR="00196667" w:rsidRPr="00934C21" w:rsidRDefault="00196667" w:rsidP="00230E84">
            <w:pPr>
              <w:jc w:val="center"/>
            </w:pPr>
            <w:r w:rsidRPr="00934C21">
              <w:t>X</w:t>
            </w:r>
          </w:p>
        </w:tc>
        <w:tc>
          <w:tcPr>
            <w:tcW w:w="737" w:type="pct"/>
          </w:tcPr>
          <w:p w14:paraId="1D6AE9F0" w14:textId="77777777" w:rsidR="00196667" w:rsidRPr="00934C21" w:rsidRDefault="00196667" w:rsidP="00230E84">
            <w:pPr>
              <w:jc w:val="center"/>
            </w:pPr>
            <w:r>
              <w:t>A</w:t>
            </w:r>
          </w:p>
        </w:tc>
      </w:tr>
      <w:tr w:rsidR="00196667" w:rsidRPr="00934C21" w14:paraId="04A857ED" w14:textId="77777777" w:rsidTr="00230E84">
        <w:tc>
          <w:tcPr>
            <w:tcW w:w="2790" w:type="pct"/>
          </w:tcPr>
          <w:p w14:paraId="1724EEF8" w14:textId="77777777" w:rsidR="00196667" w:rsidRPr="00934C21" w:rsidRDefault="00196667" w:rsidP="00230E84">
            <w:r w:rsidRPr="00934C21">
              <w:t>Experience working in partnership with other professionals and</w:t>
            </w:r>
            <w:r>
              <w:t>/or</w:t>
            </w:r>
            <w:r w:rsidRPr="00934C21">
              <w:t xml:space="preserve"> organisations</w:t>
            </w:r>
          </w:p>
        </w:tc>
        <w:tc>
          <w:tcPr>
            <w:tcW w:w="722" w:type="pct"/>
          </w:tcPr>
          <w:p w14:paraId="7EF06938" w14:textId="77777777" w:rsidR="00196667" w:rsidRPr="00934C21" w:rsidRDefault="00196667" w:rsidP="00230E84">
            <w:pPr>
              <w:jc w:val="center"/>
            </w:pPr>
          </w:p>
        </w:tc>
        <w:tc>
          <w:tcPr>
            <w:tcW w:w="751" w:type="pct"/>
          </w:tcPr>
          <w:p w14:paraId="68019455" w14:textId="77777777" w:rsidR="00196667" w:rsidRPr="00934C21" w:rsidRDefault="00196667" w:rsidP="00230E84">
            <w:pPr>
              <w:jc w:val="center"/>
            </w:pPr>
            <w:r w:rsidRPr="00934C21">
              <w:t>X</w:t>
            </w:r>
          </w:p>
        </w:tc>
        <w:tc>
          <w:tcPr>
            <w:tcW w:w="737" w:type="pct"/>
          </w:tcPr>
          <w:p w14:paraId="1FA47EFC" w14:textId="77777777" w:rsidR="00196667" w:rsidRPr="00934C21" w:rsidRDefault="00196667" w:rsidP="00230E84">
            <w:pPr>
              <w:jc w:val="center"/>
            </w:pPr>
            <w:r>
              <w:t>A</w:t>
            </w:r>
          </w:p>
        </w:tc>
      </w:tr>
      <w:tr w:rsidR="00196667" w:rsidRPr="00934C21" w14:paraId="416B8ED8" w14:textId="77777777" w:rsidTr="00230E84">
        <w:tc>
          <w:tcPr>
            <w:tcW w:w="2790" w:type="pct"/>
          </w:tcPr>
          <w:p w14:paraId="4941D26C" w14:textId="77777777" w:rsidR="00196667" w:rsidRPr="00934C21" w:rsidRDefault="00196667" w:rsidP="00230E84">
            <w:r w:rsidRPr="00934C21">
              <w:t xml:space="preserve">Specific experience in a specialist area of support i.e. education &amp; training, substance misuse work, mental health, etc. </w:t>
            </w:r>
          </w:p>
        </w:tc>
        <w:tc>
          <w:tcPr>
            <w:tcW w:w="722" w:type="pct"/>
          </w:tcPr>
          <w:p w14:paraId="7D326354" w14:textId="77777777" w:rsidR="00196667" w:rsidRPr="00934C21" w:rsidRDefault="00196667" w:rsidP="00230E84">
            <w:pPr>
              <w:jc w:val="center"/>
            </w:pPr>
          </w:p>
        </w:tc>
        <w:tc>
          <w:tcPr>
            <w:tcW w:w="751" w:type="pct"/>
          </w:tcPr>
          <w:p w14:paraId="11199583" w14:textId="77777777" w:rsidR="00196667" w:rsidRPr="00934C21" w:rsidRDefault="00196667" w:rsidP="00230E84">
            <w:pPr>
              <w:jc w:val="center"/>
            </w:pPr>
            <w:r w:rsidRPr="00934C21">
              <w:t>X</w:t>
            </w:r>
          </w:p>
        </w:tc>
        <w:tc>
          <w:tcPr>
            <w:tcW w:w="737" w:type="pct"/>
          </w:tcPr>
          <w:p w14:paraId="1D899025" w14:textId="77777777" w:rsidR="00196667" w:rsidRPr="00934C21" w:rsidRDefault="00196667" w:rsidP="00230E84">
            <w:pPr>
              <w:jc w:val="center"/>
            </w:pPr>
            <w:r>
              <w:t>A/I</w:t>
            </w:r>
          </w:p>
        </w:tc>
      </w:tr>
      <w:tr w:rsidR="00196667" w:rsidRPr="00934C21" w14:paraId="65D9D87E" w14:textId="77777777" w:rsidTr="00230E84">
        <w:tc>
          <w:tcPr>
            <w:tcW w:w="5000" w:type="pct"/>
            <w:gridSpan w:val="4"/>
            <w:shd w:val="clear" w:color="auto" w:fill="BFBFBF" w:themeFill="background1" w:themeFillShade="BF"/>
          </w:tcPr>
          <w:p w14:paraId="5653BF2C" w14:textId="77777777" w:rsidR="00196667" w:rsidRPr="00934C21" w:rsidRDefault="00196667" w:rsidP="00230E84">
            <w:r w:rsidRPr="00934C21">
              <w:rPr>
                <w:b/>
              </w:rPr>
              <w:t xml:space="preserve">Skills &amp; Abilities </w:t>
            </w:r>
          </w:p>
        </w:tc>
      </w:tr>
      <w:tr w:rsidR="00196667" w:rsidRPr="00934C21" w14:paraId="12DA92B2" w14:textId="77777777" w:rsidTr="00230E84">
        <w:tc>
          <w:tcPr>
            <w:tcW w:w="2790" w:type="pct"/>
          </w:tcPr>
          <w:p w14:paraId="71534DFC" w14:textId="77777777" w:rsidR="00196667" w:rsidRPr="00934C21" w:rsidRDefault="00196667" w:rsidP="00230E84">
            <w:r w:rsidRPr="00934C21">
              <w:t>Excellent communication and interpersonal skills</w:t>
            </w:r>
          </w:p>
        </w:tc>
        <w:tc>
          <w:tcPr>
            <w:tcW w:w="722" w:type="pct"/>
          </w:tcPr>
          <w:p w14:paraId="23E3B230" w14:textId="77777777" w:rsidR="00196667" w:rsidRPr="00934C21" w:rsidRDefault="00196667" w:rsidP="00230E84">
            <w:pPr>
              <w:jc w:val="center"/>
            </w:pPr>
            <w:r>
              <w:t>X</w:t>
            </w:r>
          </w:p>
        </w:tc>
        <w:tc>
          <w:tcPr>
            <w:tcW w:w="751" w:type="pct"/>
          </w:tcPr>
          <w:p w14:paraId="713795CE" w14:textId="77777777" w:rsidR="00196667" w:rsidRPr="00934C21" w:rsidRDefault="00196667" w:rsidP="00230E84">
            <w:pPr>
              <w:jc w:val="center"/>
            </w:pPr>
          </w:p>
        </w:tc>
        <w:tc>
          <w:tcPr>
            <w:tcW w:w="737" w:type="pct"/>
          </w:tcPr>
          <w:p w14:paraId="7C7AECC7" w14:textId="77777777" w:rsidR="00196667" w:rsidRPr="00934C21" w:rsidRDefault="00196667" w:rsidP="00230E84">
            <w:pPr>
              <w:jc w:val="center"/>
            </w:pPr>
            <w:r>
              <w:t>I</w:t>
            </w:r>
          </w:p>
        </w:tc>
      </w:tr>
      <w:tr w:rsidR="00196667" w:rsidRPr="00934C21" w14:paraId="48A89EB6" w14:textId="77777777" w:rsidTr="00230E84">
        <w:tc>
          <w:tcPr>
            <w:tcW w:w="2790" w:type="pct"/>
          </w:tcPr>
          <w:p w14:paraId="663A68A4" w14:textId="77777777" w:rsidR="00196667" w:rsidRPr="00934C21" w:rsidRDefault="00196667" w:rsidP="00230E84">
            <w:r>
              <w:t>Proficiency in IT skills including Microsoft Outlook &amp; Word</w:t>
            </w:r>
          </w:p>
        </w:tc>
        <w:tc>
          <w:tcPr>
            <w:tcW w:w="722" w:type="pct"/>
          </w:tcPr>
          <w:p w14:paraId="69CD3B56" w14:textId="77777777" w:rsidR="00196667" w:rsidRPr="00934C21" w:rsidRDefault="00196667" w:rsidP="00230E84">
            <w:pPr>
              <w:jc w:val="center"/>
            </w:pPr>
          </w:p>
        </w:tc>
        <w:tc>
          <w:tcPr>
            <w:tcW w:w="751" w:type="pct"/>
          </w:tcPr>
          <w:p w14:paraId="016A3155" w14:textId="77777777" w:rsidR="00196667" w:rsidRPr="00934C21" w:rsidRDefault="00196667" w:rsidP="00230E84">
            <w:pPr>
              <w:jc w:val="center"/>
            </w:pPr>
            <w:r>
              <w:t>X</w:t>
            </w:r>
          </w:p>
        </w:tc>
        <w:tc>
          <w:tcPr>
            <w:tcW w:w="737" w:type="pct"/>
          </w:tcPr>
          <w:p w14:paraId="61F32A3F" w14:textId="77777777" w:rsidR="00196667" w:rsidRPr="00934C21" w:rsidRDefault="00196667" w:rsidP="00230E84">
            <w:pPr>
              <w:jc w:val="center"/>
            </w:pPr>
            <w:r>
              <w:t>A/T</w:t>
            </w:r>
          </w:p>
        </w:tc>
      </w:tr>
      <w:tr w:rsidR="00196667" w:rsidRPr="00934C21" w14:paraId="1F2A4634" w14:textId="77777777" w:rsidTr="00230E84">
        <w:tc>
          <w:tcPr>
            <w:tcW w:w="2790" w:type="pct"/>
          </w:tcPr>
          <w:p w14:paraId="07DD79AC" w14:textId="77777777" w:rsidR="00196667" w:rsidRPr="00934C21" w:rsidRDefault="00196667" w:rsidP="00230E84">
            <w:r w:rsidRPr="00934C21">
              <w:t xml:space="preserve">Ability to remain calm, professional, patient and supportive in challenging situations. </w:t>
            </w:r>
          </w:p>
        </w:tc>
        <w:tc>
          <w:tcPr>
            <w:tcW w:w="722" w:type="pct"/>
          </w:tcPr>
          <w:p w14:paraId="56916EE2" w14:textId="77777777" w:rsidR="00196667" w:rsidRPr="00934C21" w:rsidRDefault="00196667" w:rsidP="00230E84">
            <w:pPr>
              <w:jc w:val="center"/>
            </w:pPr>
            <w:r>
              <w:t>X</w:t>
            </w:r>
          </w:p>
        </w:tc>
        <w:tc>
          <w:tcPr>
            <w:tcW w:w="751" w:type="pct"/>
          </w:tcPr>
          <w:p w14:paraId="2457C52C" w14:textId="77777777" w:rsidR="00196667" w:rsidRPr="00934C21" w:rsidRDefault="00196667" w:rsidP="00230E84">
            <w:pPr>
              <w:jc w:val="center"/>
            </w:pPr>
          </w:p>
        </w:tc>
        <w:tc>
          <w:tcPr>
            <w:tcW w:w="737" w:type="pct"/>
          </w:tcPr>
          <w:p w14:paraId="5633E021" w14:textId="77777777" w:rsidR="00196667" w:rsidRPr="00934C21" w:rsidRDefault="00196667" w:rsidP="00230E84">
            <w:pPr>
              <w:jc w:val="center"/>
            </w:pPr>
            <w:r>
              <w:t>I</w:t>
            </w:r>
          </w:p>
        </w:tc>
      </w:tr>
      <w:tr w:rsidR="00196667" w:rsidRPr="00934C21" w14:paraId="5A4A3769" w14:textId="77777777" w:rsidTr="00230E84">
        <w:tc>
          <w:tcPr>
            <w:tcW w:w="2790" w:type="pct"/>
          </w:tcPr>
          <w:p w14:paraId="33D4082A" w14:textId="77777777" w:rsidR="00196667" w:rsidRPr="00934C21" w:rsidRDefault="00196667" w:rsidP="00230E84">
            <w:r w:rsidRPr="00934C21">
              <w:t xml:space="preserve">Able to show tolerance, understanding and empathy to each person we work with. </w:t>
            </w:r>
          </w:p>
        </w:tc>
        <w:tc>
          <w:tcPr>
            <w:tcW w:w="722" w:type="pct"/>
          </w:tcPr>
          <w:p w14:paraId="684A13D7" w14:textId="77777777" w:rsidR="00196667" w:rsidRPr="00934C21" w:rsidRDefault="00196667" w:rsidP="00230E84">
            <w:pPr>
              <w:jc w:val="center"/>
            </w:pPr>
            <w:r>
              <w:t>X</w:t>
            </w:r>
          </w:p>
        </w:tc>
        <w:tc>
          <w:tcPr>
            <w:tcW w:w="751" w:type="pct"/>
          </w:tcPr>
          <w:p w14:paraId="7CE7FE1C" w14:textId="77777777" w:rsidR="00196667" w:rsidRPr="00934C21" w:rsidRDefault="00196667" w:rsidP="00230E84">
            <w:pPr>
              <w:jc w:val="center"/>
            </w:pPr>
          </w:p>
        </w:tc>
        <w:tc>
          <w:tcPr>
            <w:tcW w:w="737" w:type="pct"/>
          </w:tcPr>
          <w:p w14:paraId="6B0C84A9" w14:textId="77777777" w:rsidR="00196667" w:rsidRPr="00934C21" w:rsidRDefault="00196667" w:rsidP="00230E84">
            <w:pPr>
              <w:jc w:val="center"/>
            </w:pPr>
            <w:r>
              <w:t>I</w:t>
            </w:r>
          </w:p>
        </w:tc>
      </w:tr>
      <w:tr w:rsidR="00196667" w:rsidRPr="00934C21" w14:paraId="509AB0F4" w14:textId="77777777" w:rsidTr="00230E84">
        <w:tc>
          <w:tcPr>
            <w:tcW w:w="2790" w:type="pct"/>
          </w:tcPr>
          <w:p w14:paraId="6C3CA643" w14:textId="77777777" w:rsidR="00196667" w:rsidRPr="00934C21" w:rsidRDefault="00196667" w:rsidP="00230E84">
            <w:r w:rsidRPr="00934C21">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14:paraId="6DC3407D" w14:textId="77777777" w:rsidR="00196667" w:rsidRPr="00934C21" w:rsidRDefault="00196667" w:rsidP="00230E84">
            <w:pPr>
              <w:jc w:val="center"/>
            </w:pPr>
            <w:r>
              <w:t>X</w:t>
            </w:r>
          </w:p>
        </w:tc>
        <w:tc>
          <w:tcPr>
            <w:tcW w:w="751" w:type="pct"/>
          </w:tcPr>
          <w:p w14:paraId="768DE7D4" w14:textId="77777777" w:rsidR="00196667" w:rsidRPr="00934C21" w:rsidRDefault="00196667" w:rsidP="00230E84">
            <w:pPr>
              <w:jc w:val="center"/>
            </w:pPr>
          </w:p>
        </w:tc>
        <w:tc>
          <w:tcPr>
            <w:tcW w:w="737" w:type="pct"/>
          </w:tcPr>
          <w:p w14:paraId="3D03A9ED" w14:textId="77777777" w:rsidR="00196667" w:rsidRPr="00934C21" w:rsidRDefault="00196667" w:rsidP="00230E84">
            <w:pPr>
              <w:jc w:val="center"/>
            </w:pPr>
            <w:r>
              <w:t>A/I</w:t>
            </w:r>
          </w:p>
        </w:tc>
      </w:tr>
      <w:tr w:rsidR="00196667" w:rsidRPr="00934C21" w14:paraId="330BF3A6" w14:textId="77777777" w:rsidTr="00230E84">
        <w:tc>
          <w:tcPr>
            <w:tcW w:w="2790" w:type="pct"/>
          </w:tcPr>
          <w:p w14:paraId="598361E5" w14:textId="77777777" w:rsidR="00196667" w:rsidRPr="00934C21" w:rsidRDefault="00196667" w:rsidP="00230E84">
            <w:r w:rsidRPr="00934C21">
              <w:t xml:space="preserve">Support the Christian ethos of the YMCA </w:t>
            </w:r>
          </w:p>
        </w:tc>
        <w:tc>
          <w:tcPr>
            <w:tcW w:w="722" w:type="pct"/>
          </w:tcPr>
          <w:p w14:paraId="204F858E" w14:textId="77777777" w:rsidR="00196667" w:rsidRPr="00934C21" w:rsidRDefault="00196667" w:rsidP="00230E84">
            <w:pPr>
              <w:jc w:val="center"/>
            </w:pPr>
            <w:r w:rsidRPr="00934C21">
              <w:t>X</w:t>
            </w:r>
          </w:p>
        </w:tc>
        <w:tc>
          <w:tcPr>
            <w:tcW w:w="751" w:type="pct"/>
          </w:tcPr>
          <w:p w14:paraId="25C359A0" w14:textId="77777777" w:rsidR="00196667" w:rsidRPr="00934C21" w:rsidRDefault="00196667" w:rsidP="00230E84">
            <w:pPr>
              <w:jc w:val="center"/>
            </w:pPr>
          </w:p>
        </w:tc>
        <w:tc>
          <w:tcPr>
            <w:tcW w:w="737" w:type="pct"/>
          </w:tcPr>
          <w:p w14:paraId="52521C13" w14:textId="77777777" w:rsidR="00196667" w:rsidRPr="00934C21" w:rsidRDefault="00196667" w:rsidP="00230E84">
            <w:pPr>
              <w:jc w:val="center"/>
            </w:pPr>
            <w:r>
              <w:t>I</w:t>
            </w:r>
          </w:p>
        </w:tc>
      </w:tr>
      <w:tr w:rsidR="00196667" w:rsidRPr="00934C21" w14:paraId="42181D8C" w14:textId="77777777" w:rsidTr="00230E84">
        <w:tc>
          <w:tcPr>
            <w:tcW w:w="5000" w:type="pct"/>
            <w:gridSpan w:val="4"/>
            <w:shd w:val="clear" w:color="auto" w:fill="BFBFBF" w:themeFill="background1" w:themeFillShade="BF"/>
          </w:tcPr>
          <w:p w14:paraId="6C8EEC9C" w14:textId="77777777" w:rsidR="00196667" w:rsidRPr="00934C21" w:rsidRDefault="00196667" w:rsidP="00230E84">
            <w:pPr>
              <w:jc w:val="center"/>
            </w:pPr>
            <w:r w:rsidRPr="00934C21">
              <w:rPr>
                <w:b/>
              </w:rPr>
              <w:t>Personal Qualities</w:t>
            </w:r>
          </w:p>
        </w:tc>
      </w:tr>
      <w:tr w:rsidR="00196667" w:rsidRPr="00934C21" w14:paraId="4EBB8A89" w14:textId="77777777" w:rsidTr="00230E84">
        <w:tc>
          <w:tcPr>
            <w:tcW w:w="2790" w:type="pct"/>
          </w:tcPr>
          <w:p w14:paraId="32326DE2" w14:textId="77777777" w:rsidR="00196667" w:rsidRPr="00934C21" w:rsidRDefault="00196667" w:rsidP="00230E84">
            <w:r w:rsidRPr="00934C21">
              <w:t>Open to receiving feedback</w:t>
            </w:r>
            <w:r>
              <w:t>, able to reflect on own practice</w:t>
            </w:r>
            <w:r w:rsidRPr="00934C21">
              <w:t xml:space="preserve"> and keen to learn</w:t>
            </w:r>
          </w:p>
        </w:tc>
        <w:tc>
          <w:tcPr>
            <w:tcW w:w="722" w:type="pct"/>
          </w:tcPr>
          <w:p w14:paraId="53AE51C4" w14:textId="77777777" w:rsidR="00196667" w:rsidRPr="00934C21" w:rsidRDefault="00196667" w:rsidP="00230E84">
            <w:pPr>
              <w:jc w:val="center"/>
            </w:pPr>
            <w:r w:rsidRPr="00934C21">
              <w:t>X</w:t>
            </w:r>
          </w:p>
        </w:tc>
        <w:tc>
          <w:tcPr>
            <w:tcW w:w="751" w:type="pct"/>
          </w:tcPr>
          <w:p w14:paraId="61839DCC" w14:textId="77777777" w:rsidR="00196667" w:rsidRPr="00934C21" w:rsidRDefault="00196667" w:rsidP="00230E84">
            <w:pPr>
              <w:jc w:val="center"/>
            </w:pPr>
          </w:p>
        </w:tc>
        <w:tc>
          <w:tcPr>
            <w:tcW w:w="737" w:type="pct"/>
          </w:tcPr>
          <w:p w14:paraId="114993E6" w14:textId="77777777" w:rsidR="00196667" w:rsidRPr="00934C21" w:rsidRDefault="00196667" w:rsidP="00230E84">
            <w:pPr>
              <w:jc w:val="center"/>
            </w:pPr>
            <w:r>
              <w:t>I</w:t>
            </w:r>
          </w:p>
        </w:tc>
      </w:tr>
      <w:tr w:rsidR="00196667" w:rsidRPr="00934C21" w14:paraId="01BDE3C5" w14:textId="77777777" w:rsidTr="00230E84">
        <w:tc>
          <w:tcPr>
            <w:tcW w:w="2790" w:type="pct"/>
          </w:tcPr>
          <w:p w14:paraId="0BBE9B84" w14:textId="77777777" w:rsidR="00196667" w:rsidRPr="00934C21" w:rsidRDefault="00196667" w:rsidP="00230E84">
            <w:r w:rsidRPr="00934C21">
              <w:t>Commitment to training and professional development</w:t>
            </w:r>
          </w:p>
        </w:tc>
        <w:tc>
          <w:tcPr>
            <w:tcW w:w="722" w:type="pct"/>
          </w:tcPr>
          <w:p w14:paraId="2A60C017" w14:textId="77777777" w:rsidR="00196667" w:rsidRPr="00934C21" w:rsidRDefault="00196667" w:rsidP="00230E84">
            <w:pPr>
              <w:jc w:val="center"/>
            </w:pPr>
            <w:r w:rsidRPr="00934C21">
              <w:t>X</w:t>
            </w:r>
          </w:p>
        </w:tc>
        <w:tc>
          <w:tcPr>
            <w:tcW w:w="751" w:type="pct"/>
          </w:tcPr>
          <w:p w14:paraId="5CB6017A" w14:textId="77777777" w:rsidR="00196667" w:rsidRPr="00934C21" w:rsidRDefault="00196667" w:rsidP="00230E84">
            <w:pPr>
              <w:jc w:val="center"/>
            </w:pPr>
          </w:p>
        </w:tc>
        <w:tc>
          <w:tcPr>
            <w:tcW w:w="737" w:type="pct"/>
          </w:tcPr>
          <w:p w14:paraId="4D639E54" w14:textId="77777777" w:rsidR="00196667" w:rsidRPr="00934C21" w:rsidRDefault="00196667" w:rsidP="00230E84">
            <w:pPr>
              <w:jc w:val="center"/>
            </w:pPr>
            <w:r>
              <w:t>I</w:t>
            </w:r>
          </w:p>
        </w:tc>
      </w:tr>
      <w:tr w:rsidR="00196667" w:rsidRPr="00934C21" w14:paraId="7C9869F9" w14:textId="77777777" w:rsidTr="00230E84">
        <w:tc>
          <w:tcPr>
            <w:tcW w:w="2790" w:type="pct"/>
          </w:tcPr>
          <w:p w14:paraId="6CD7BB94" w14:textId="77777777" w:rsidR="00196667" w:rsidRPr="00934C21" w:rsidRDefault="00196667" w:rsidP="00230E84">
            <w:r>
              <w:t>Honesty &amp; Openness</w:t>
            </w:r>
          </w:p>
        </w:tc>
        <w:tc>
          <w:tcPr>
            <w:tcW w:w="722" w:type="pct"/>
          </w:tcPr>
          <w:p w14:paraId="2B4413C1" w14:textId="77777777" w:rsidR="00196667" w:rsidRPr="00934C21" w:rsidRDefault="00196667" w:rsidP="00230E84">
            <w:pPr>
              <w:jc w:val="center"/>
            </w:pPr>
            <w:r>
              <w:t>X</w:t>
            </w:r>
          </w:p>
        </w:tc>
        <w:tc>
          <w:tcPr>
            <w:tcW w:w="751" w:type="pct"/>
          </w:tcPr>
          <w:p w14:paraId="6DB6AEC0" w14:textId="77777777" w:rsidR="00196667" w:rsidRPr="00934C21" w:rsidRDefault="00196667" w:rsidP="00230E84">
            <w:pPr>
              <w:jc w:val="center"/>
            </w:pPr>
          </w:p>
        </w:tc>
        <w:tc>
          <w:tcPr>
            <w:tcW w:w="737" w:type="pct"/>
          </w:tcPr>
          <w:p w14:paraId="145ADB36" w14:textId="77777777" w:rsidR="00196667" w:rsidRPr="00934C21" w:rsidRDefault="00196667" w:rsidP="00230E84">
            <w:pPr>
              <w:jc w:val="center"/>
            </w:pPr>
            <w:r>
              <w:t>I</w:t>
            </w:r>
          </w:p>
        </w:tc>
      </w:tr>
      <w:tr w:rsidR="00196667" w:rsidRPr="00934C21" w14:paraId="566F6FAF" w14:textId="77777777" w:rsidTr="00230E84">
        <w:tc>
          <w:tcPr>
            <w:tcW w:w="2790" w:type="pct"/>
          </w:tcPr>
          <w:p w14:paraId="7E2680F8" w14:textId="77777777" w:rsidR="00196667" w:rsidRPr="00934C21" w:rsidRDefault="00196667" w:rsidP="00230E84">
            <w:r>
              <w:t>Commitment to Safeguarding and H&amp;S and following standards in place</w:t>
            </w:r>
          </w:p>
        </w:tc>
        <w:tc>
          <w:tcPr>
            <w:tcW w:w="722" w:type="pct"/>
          </w:tcPr>
          <w:p w14:paraId="262EB2B1" w14:textId="77777777" w:rsidR="00196667" w:rsidRPr="00934C21" w:rsidRDefault="00196667" w:rsidP="00230E84">
            <w:pPr>
              <w:jc w:val="center"/>
            </w:pPr>
            <w:r>
              <w:t>X</w:t>
            </w:r>
          </w:p>
        </w:tc>
        <w:tc>
          <w:tcPr>
            <w:tcW w:w="751" w:type="pct"/>
          </w:tcPr>
          <w:p w14:paraId="6889E8DF" w14:textId="77777777" w:rsidR="00196667" w:rsidRPr="00934C21" w:rsidRDefault="00196667" w:rsidP="00230E84">
            <w:pPr>
              <w:jc w:val="center"/>
            </w:pPr>
          </w:p>
        </w:tc>
        <w:tc>
          <w:tcPr>
            <w:tcW w:w="737" w:type="pct"/>
          </w:tcPr>
          <w:p w14:paraId="0DB7922D" w14:textId="77777777" w:rsidR="00196667" w:rsidRPr="00934C21" w:rsidRDefault="00196667" w:rsidP="00230E84">
            <w:pPr>
              <w:jc w:val="center"/>
            </w:pPr>
            <w:r>
              <w:t>I</w:t>
            </w:r>
          </w:p>
        </w:tc>
      </w:tr>
      <w:tr w:rsidR="00196667" w:rsidRPr="00934C21" w14:paraId="2D343494" w14:textId="77777777" w:rsidTr="00230E84">
        <w:tc>
          <w:tcPr>
            <w:tcW w:w="2790" w:type="pct"/>
          </w:tcPr>
          <w:p w14:paraId="0C1C7447" w14:textId="77777777" w:rsidR="00196667" w:rsidRPr="00934C21" w:rsidRDefault="00196667" w:rsidP="00230E84">
            <w:r>
              <w:t xml:space="preserve">Self-motivated and resilient </w:t>
            </w:r>
          </w:p>
        </w:tc>
        <w:tc>
          <w:tcPr>
            <w:tcW w:w="722" w:type="pct"/>
          </w:tcPr>
          <w:p w14:paraId="3AA58A41" w14:textId="77777777" w:rsidR="00196667" w:rsidRPr="00934C21" w:rsidRDefault="00196667" w:rsidP="00230E84">
            <w:pPr>
              <w:jc w:val="center"/>
            </w:pPr>
            <w:r>
              <w:t>X</w:t>
            </w:r>
          </w:p>
        </w:tc>
        <w:tc>
          <w:tcPr>
            <w:tcW w:w="751" w:type="pct"/>
          </w:tcPr>
          <w:p w14:paraId="7BB5BDDF" w14:textId="77777777" w:rsidR="00196667" w:rsidRPr="00934C21" w:rsidRDefault="00196667" w:rsidP="00230E84">
            <w:pPr>
              <w:jc w:val="center"/>
            </w:pPr>
          </w:p>
        </w:tc>
        <w:tc>
          <w:tcPr>
            <w:tcW w:w="737" w:type="pct"/>
          </w:tcPr>
          <w:p w14:paraId="06420130" w14:textId="77777777" w:rsidR="00196667" w:rsidRPr="00934C21" w:rsidRDefault="00196667" w:rsidP="00230E84">
            <w:pPr>
              <w:jc w:val="center"/>
            </w:pPr>
            <w:r>
              <w:t>I</w:t>
            </w:r>
          </w:p>
        </w:tc>
      </w:tr>
    </w:tbl>
    <w:p w14:paraId="46D1D6B3" w14:textId="77777777" w:rsidR="00B81557" w:rsidRDefault="00B81557" w:rsidP="00196667">
      <w:pPr>
        <w:pStyle w:val="Default"/>
        <w:ind w:right="-710"/>
        <w:rPr>
          <w:b/>
          <w:color w:val="595959" w:themeColor="text1" w:themeTint="A6"/>
          <w:sz w:val="22"/>
          <w:u w:val="single"/>
        </w:rPr>
      </w:pPr>
    </w:p>
    <w:p w14:paraId="7B266F0F" w14:textId="77777777" w:rsidR="00230E84" w:rsidRPr="00230E84" w:rsidRDefault="00230E84" w:rsidP="00230E84">
      <w:pPr>
        <w:pStyle w:val="Default"/>
        <w:ind w:right="-710"/>
        <w:rPr>
          <w:b/>
          <w:color w:val="595959" w:themeColor="text1" w:themeTint="A6"/>
          <w:sz w:val="22"/>
        </w:rPr>
      </w:pPr>
      <w:r w:rsidRPr="00230E84">
        <w:rPr>
          <w:b/>
          <w:color w:val="595959" w:themeColor="text1" w:themeTint="A6"/>
          <w:sz w:val="22"/>
        </w:rPr>
        <w:t xml:space="preserve">KEY </w:t>
      </w:r>
    </w:p>
    <w:p w14:paraId="0C7F9115" w14:textId="77777777" w:rsidR="00230E84" w:rsidRPr="00230E84" w:rsidRDefault="00230E84" w:rsidP="00230E84">
      <w:pPr>
        <w:pStyle w:val="Default"/>
        <w:ind w:right="-710"/>
        <w:rPr>
          <w:color w:val="595959" w:themeColor="text1" w:themeTint="A6"/>
          <w:sz w:val="22"/>
        </w:rPr>
      </w:pPr>
      <w:r w:rsidRPr="00230E84">
        <w:rPr>
          <w:color w:val="595959" w:themeColor="text1" w:themeTint="A6"/>
          <w:sz w:val="22"/>
        </w:rPr>
        <w:t>A = Application</w:t>
      </w:r>
      <w:r w:rsidRPr="00230E84">
        <w:rPr>
          <w:color w:val="595959" w:themeColor="text1" w:themeTint="A6"/>
          <w:sz w:val="22"/>
        </w:rPr>
        <w:tab/>
      </w:r>
      <w:r w:rsidRPr="00230E84">
        <w:rPr>
          <w:color w:val="595959" w:themeColor="text1" w:themeTint="A6"/>
          <w:sz w:val="22"/>
        </w:rPr>
        <w:tab/>
      </w:r>
      <w:r w:rsidRPr="00230E84">
        <w:rPr>
          <w:color w:val="595959" w:themeColor="text1" w:themeTint="A6"/>
          <w:sz w:val="22"/>
        </w:rPr>
        <w:tab/>
        <w:t xml:space="preserve">I = Interview </w:t>
      </w:r>
    </w:p>
    <w:p w14:paraId="14ED8535" w14:textId="77777777" w:rsidR="00230E84" w:rsidRPr="00230E84" w:rsidRDefault="00230E84" w:rsidP="00230E84">
      <w:pPr>
        <w:pStyle w:val="Default"/>
        <w:ind w:right="-710"/>
        <w:rPr>
          <w:color w:val="595959" w:themeColor="text1" w:themeTint="A6"/>
          <w:sz w:val="22"/>
        </w:rPr>
      </w:pPr>
      <w:r w:rsidRPr="00230E84">
        <w:rPr>
          <w:color w:val="595959" w:themeColor="text1" w:themeTint="A6"/>
          <w:sz w:val="22"/>
        </w:rPr>
        <w:t>T = Testing/Assessment</w:t>
      </w:r>
      <w:r w:rsidRPr="00230E84">
        <w:rPr>
          <w:color w:val="595959" w:themeColor="text1" w:themeTint="A6"/>
          <w:sz w:val="22"/>
        </w:rPr>
        <w:tab/>
      </w:r>
      <w:r w:rsidRPr="00230E84">
        <w:rPr>
          <w:color w:val="595959" w:themeColor="text1" w:themeTint="A6"/>
          <w:sz w:val="22"/>
        </w:rPr>
        <w:tab/>
        <w:t>P = Prevention</w:t>
      </w:r>
    </w:p>
    <w:p w14:paraId="771C0D08" w14:textId="77777777" w:rsidR="00230E84" w:rsidRDefault="00230E84" w:rsidP="000D6BB3">
      <w:pPr>
        <w:pStyle w:val="Default"/>
        <w:ind w:right="-710"/>
        <w:rPr>
          <w:b/>
          <w:color w:val="595959" w:themeColor="text1" w:themeTint="A6"/>
          <w:sz w:val="22"/>
          <w:u w:val="single"/>
        </w:rPr>
      </w:pPr>
    </w:p>
    <w:p w14:paraId="0A2CD064" w14:textId="77777777" w:rsidR="00230E84" w:rsidRDefault="00230E84" w:rsidP="000D6BB3">
      <w:pPr>
        <w:pStyle w:val="Default"/>
        <w:ind w:right="-710"/>
        <w:rPr>
          <w:rFonts w:asciiTheme="minorHAnsi" w:hAnsiTheme="minorHAnsi"/>
          <w:b/>
          <w:color w:val="595959" w:themeColor="text1" w:themeTint="A6"/>
          <w:sz w:val="22"/>
          <w:szCs w:val="20"/>
          <w:u w:val="single"/>
        </w:rPr>
      </w:pPr>
    </w:p>
    <w:p w14:paraId="74432FC4"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508C6F2F" w14:textId="77777777" w:rsidR="00970A85" w:rsidRDefault="00970A85" w:rsidP="000D6BB3">
      <w:pPr>
        <w:pStyle w:val="Default"/>
        <w:ind w:right="-710"/>
        <w:rPr>
          <w:rFonts w:asciiTheme="minorHAnsi" w:hAnsiTheme="minorHAnsi"/>
          <w:color w:val="595959" w:themeColor="text1" w:themeTint="A6"/>
          <w:sz w:val="22"/>
          <w:szCs w:val="20"/>
        </w:rPr>
      </w:pPr>
    </w:p>
    <w:p w14:paraId="36923704" w14:textId="77777777" w:rsidR="00B81557"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27E37DAB"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22555F3C" w14:textId="77777777" w:rsidR="00087CEB" w:rsidRPr="00B81557" w:rsidRDefault="00087CEB" w:rsidP="00087CEB">
      <w:pPr>
        <w:pStyle w:val="ListParagraph"/>
        <w:spacing w:after="0" w:line="240" w:lineRule="auto"/>
        <w:ind w:right="-1134"/>
        <w:rPr>
          <w:rFonts w:ascii="Verdana,Bold" w:eastAsia="Times New Roman" w:hAnsi="Verdana,Bold" w:cs="Times New Roman"/>
          <w:sz w:val="22"/>
          <w:szCs w:val="22"/>
          <w:lang w:eastAsia="en-GB"/>
        </w:rPr>
      </w:pPr>
    </w:p>
    <w:p w14:paraId="40333EEA" w14:textId="77777777" w:rsidR="00B81557" w:rsidRPr="00087CEB"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090160BE" w14:textId="77777777" w:rsidR="00087CEB" w:rsidRPr="00087CEB" w:rsidRDefault="00087CEB" w:rsidP="00087CEB">
      <w:pPr>
        <w:spacing w:after="0" w:line="240" w:lineRule="auto"/>
        <w:ind w:right="-1134"/>
        <w:rPr>
          <w:rFonts w:ascii="Times New Roman" w:eastAsia="Times New Roman" w:hAnsi="Times New Roman" w:cs="Times New Roman"/>
          <w:lang w:eastAsia="en-GB"/>
        </w:rPr>
      </w:pPr>
    </w:p>
    <w:p w14:paraId="14E90250" w14:textId="77777777" w:rsidR="00B81557" w:rsidRDefault="00B81557" w:rsidP="00B81557">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4A0A6DC3" w14:textId="77777777" w:rsidR="00087CEB" w:rsidRDefault="00087CEB" w:rsidP="00087CEB">
      <w:pPr>
        <w:pStyle w:val="Default"/>
        <w:ind w:right="-1134"/>
        <w:rPr>
          <w:rFonts w:asciiTheme="minorHAnsi" w:hAnsiTheme="minorHAnsi"/>
          <w:color w:val="595959" w:themeColor="text1" w:themeTint="A6"/>
          <w:sz w:val="22"/>
          <w:szCs w:val="20"/>
        </w:rPr>
      </w:pPr>
    </w:p>
    <w:p w14:paraId="0D219C3F" w14:textId="77777777" w:rsidR="007428BB" w:rsidRDefault="00250E1D" w:rsidP="00B81557">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May be required to attend occasional evening meetings.</w:t>
      </w:r>
    </w:p>
    <w:p w14:paraId="5D73DE86" w14:textId="77777777" w:rsidR="00087CEB" w:rsidRPr="009B6AB5" w:rsidRDefault="00087CEB" w:rsidP="00087CEB">
      <w:pPr>
        <w:pStyle w:val="Default"/>
        <w:ind w:right="-1134"/>
        <w:rPr>
          <w:rFonts w:asciiTheme="minorHAnsi" w:hAnsiTheme="minorHAnsi"/>
          <w:color w:val="595959" w:themeColor="text1" w:themeTint="A6"/>
          <w:sz w:val="22"/>
          <w:szCs w:val="20"/>
        </w:rPr>
      </w:pPr>
    </w:p>
    <w:p w14:paraId="412C9904" w14:textId="77777777" w:rsidR="00C22E98" w:rsidRPr="009B6AB5" w:rsidRDefault="00087CEB" w:rsidP="00B81557">
      <w:pPr>
        <w:pStyle w:val="Default"/>
        <w:numPr>
          <w:ilvl w:val="0"/>
          <w:numId w:val="19"/>
        </w:numPr>
        <w:ind w:right="-1134"/>
        <w:rPr>
          <w:rFonts w:asciiTheme="minorHAnsi" w:hAnsiTheme="minorHAnsi"/>
          <w:color w:val="595959" w:themeColor="text1" w:themeTint="A6"/>
          <w:sz w:val="22"/>
          <w:szCs w:val="20"/>
        </w:rPr>
      </w:pPr>
      <w:r>
        <w:rPr>
          <w:rFonts w:asciiTheme="minorHAnsi" w:hAnsiTheme="minorHAnsi"/>
          <w:color w:val="595959" w:themeColor="text1" w:themeTint="A6"/>
          <w:sz w:val="22"/>
          <w:szCs w:val="20"/>
        </w:rPr>
        <w:t>Postholder must h</w:t>
      </w:r>
      <w:r w:rsidR="00C22E98" w:rsidRPr="009B6AB5">
        <w:rPr>
          <w:rFonts w:asciiTheme="minorHAnsi" w:hAnsiTheme="minorHAnsi"/>
          <w:color w:val="595959" w:themeColor="text1" w:themeTint="A6"/>
          <w:sz w:val="22"/>
          <w:szCs w:val="20"/>
        </w:rPr>
        <w:t>ave a driving licence and access to a car</w:t>
      </w:r>
      <w:r w:rsidR="007D3E92" w:rsidRPr="009B6AB5">
        <w:rPr>
          <w:rFonts w:asciiTheme="minorHAnsi" w:hAnsiTheme="minorHAnsi"/>
          <w:color w:val="595959" w:themeColor="text1" w:themeTint="A6"/>
          <w:sz w:val="22"/>
          <w:szCs w:val="20"/>
        </w:rPr>
        <w:t>.</w:t>
      </w:r>
    </w:p>
    <w:p w14:paraId="66F6FC3A" w14:textId="77777777" w:rsidR="00C22E98" w:rsidRDefault="00C22E98" w:rsidP="000D6BB3">
      <w:pPr>
        <w:pStyle w:val="Default"/>
        <w:ind w:right="-710"/>
        <w:rPr>
          <w:rFonts w:asciiTheme="minorHAnsi" w:hAnsiTheme="minorHAnsi"/>
          <w:color w:val="595959" w:themeColor="text1" w:themeTint="A6"/>
          <w:sz w:val="22"/>
          <w:szCs w:val="20"/>
        </w:rPr>
      </w:pPr>
    </w:p>
    <w:p w14:paraId="2C372BBE" w14:textId="77777777" w:rsidR="009B6AB5" w:rsidRDefault="009B6AB5" w:rsidP="000D6BB3">
      <w:pPr>
        <w:pStyle w:val="Default"/>
        <w:ind w:right="-710"/>
        <w:rPr>
          <w:rFonts w:asciiTheme="minorHAnsi" w:hAnsiTheme="minorHAnsi"/>
          <w:color w:val="595959" w:themeColor="text1" w:themeTint="A6"/>
          <w:sz w:val="22"/>
          <w:szCs w:val="20"/>
        </w:rPr>
      </w:pPr>
    </w:p>
    <w:p w14:paraId="5B95D65D" w14:textId="77777777" w:rsidR="00B81557" w:rsidRDefault="00B81557" w:rsidP="000D6BB3">
      <w:pPr>
        <w:pStyle w:val="Default"/>
        <w:ind w:right="-710"/>
        <w:rPr>
          <w:rFonts w:asciiTheme="minorHAnsi" w:hAnsiTheme="minorHAnsi"/>
          <w:color w:val="595959" w:themeColor="text1" w:themeTint="A6"/>
          <w:sz w:val="22"/>
          <w:szCs w:val="20"/>
        </w:rPr>
      </w:pPr>
    </w:p>
    <w:p w14:paraId="1E4D8C6C" w14:textId="77777777" w:rsidR="00B81557" w:rsidRDefault="00B81557" w:rsidP="00B81557">
      <w:pPr>
        <w:pStyle w:val="Default"/>
        <w:ind w:right="-710"/>
        <w:rPr>
          <w:rFonts w:asciiTheme="minorHAnsi" w:hAnsiTheme="minorHAnsi"/>
          <w:color w:val="595959" w:themeColor="text1" w:themeTint="A6"/>
          <w:sz w:val="22"/>
          <w:szCs w:val="20"/>
        </w:rPr>
      </w:pPr>
    </w:p>
    <w:p w14:paraId="2010CE86"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233F55">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233F55">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14:paraId="3FCFA280"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1B99EEB4"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7B673FEF" w14:textId="5C2F42A6" w:rsidR="00250E1D" w:rsidRPr="00C22E98" w:rsidRDefault="00250E1D" w:rsidP="67A83259">
      <w:pPr>
        <w:pStyle w:val="Default"/>
        <w:ind w:right="-710"/>
        <w:rPr>
          <w:rFonts w:asciiTheme="minorHAnsi" w:hAnsiTheme="minorHAnsi"/>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tab/>
      </w:r>
      <w:r w:rsidR="007E5C71">
        <w:rPr>
          <w:rFonts w:asciiTheme="minorHAnsi" w:hAnsiTheme="minorHAnsi"/>
          <w:color w:val="595959" w:themeColor="text1" w:themeTint="A6"/>
          <w:sz w:val="22"/>
          <w:szCs w:val="22"/>
        </w:rPr>
        <w:t>£2</w:t>
      </w:r>
      <w:r w:rsidR="00385BAB">
        <w:rPr>
          <w:rFonts w:asciiTheme="minorHAnsi" w:hAnsiTheme="minorHAnsi"/>
          <w:color w:val="595959" w:themeColor="text1" w:themeTint="A6"/>
          <w:sz w:val="22"/>
          <w:szCs w:val="22"/>
        </w:rPr>
        <w:t>5</w:t>
      </w:r>
      <w:r w:rsidR="007E5C71">
        <w:rPr>
          <w:rFonts w:asciiTheme="minorHAnsi" w:hAnsiTheme="minorHAnsi"/>
          <w:color w:val="595959" w:themeColor="text1" w:themeTint="A6"/>
          <w:sz w:val="22"/>
          <w:szCs w:val="22"/>
        </w:rPr>
        <w:t>,</w:t>
      </w:r>
      <w:r w:rsidR="00D160CE">
        <w:rPr>
          <w:rFonts w:asciiTheme="minorHAnsi" w:hAnsiTheme="minorHAnsi"/>
          <w:color w:val="595959" w:themeColor="text1" w:themeTint="A6"/>
          <w:sz w:val="22"/>
          <w:szCs w:val="22"/>
        </w:rPr>
        <w:t>193.99</w:t>
      </w:r>
      <w:bookmarkStart w:id="0" w:name="_GoBack"/>
      <w:bookmarkEnd w:id="0"/>
      <w:r w:rsidR="007E5C71">
        <w:rPr>
          <w:rFonts w:asciiTheme="minorHAnsi" w:hAnsiTheme="minorHAnsi"/>
          <w:color w:val="595959" w:themeColor="text1" w:themeTint="A6"/>
          <w:sz w:val="22"/>
          <w:szCs w:val="22"/>
        </w:rPr>
        <w:t xml:space="preserve"> per annum.</w:t>
      </w:r>
    </w:p>
    <w:p w14:paraId="430CBE2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5AE750E8" w14:textId="10DDC9E6" w:rsidR="00250E1D" w:rsidRPr="008B7AD4"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385BAB">
        <w:rPr>
          <w:rFonts w:asciiTheme="minorHAnsi" w:hAnsiTheme="minorHAnsi"/>
          <w:color w:val="595959" w:themeColor="text1" w:themeTint="A6"/>
          <w:sz w:val="22"/>
          <w:szCs w:val="20"/>
        </w:rPr>
        <w:t>Weston Super Mare</w:t>
      </w:r>
      <w:r w:rsidR="007E5C71">
        <w:rPr>
          <w:rFonts w:asciiTheme="minorHAnsi" w:hAnsiTheme="minorHAnsi"/>
          <w:color w:val="595959" w:themeColor="text1" w:themeTint="A6"/>
          <w:sz w:val="22"/>
          <w:szCs w:val="20"/>
        </w:rPr>
        <w:t xml:space="preserve"> Housing Sites.</w:t>
      </w:r>
    </w:p>
    <w:p w14:paraId="7717A859"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61A256E4" w14:textId="77777777" w:rsidR="007428BB" w:rsidRPr="00C22E98" w:rsidRDefault="00250E1D" w:rsidP="000D6BB3">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7E5C71">
        <w:rPr>
          <w:rFonts w:asciiTheme="minorHAnsi" w:hAnsiTheme="minorHAnsi"/>
          <w:color w:val="595959" w:themeColor="text1" w:themeTint="A6"/>
          <w:sz w:val="22"/>
          <w:szCs w:val="20"/>
        </w:rPr>
        <w:t>37.5</w:t>
      </w:r>
      <w:r w:rsidRPr="008B7AD4">
        <w:rPr>
          <w:rFonts w:asciiTheme="minorHAnsi" w:hAnsiTheme="minorHAnsi"/>
          <w:color w:val="595959" w:themeColor="text1" w:themeTint="A6"/>
          <w:sz w:val="22"/>
          <w:szCs w:val="20"/>
        </w:rPr>
        <w:t xml:space="preserve"> per week</w:t>
      </w:r>
      <w:r w:rsidR="007E5C71">
        <w:rPr>
          <w:rFonts w:asciiTheme="minorHAnsi" w:hAnsiTheme="minorHAnsi"/>
          <w:color w:val="595959" w:themeColor="text1" w:themeTint="A6"/>
          <w:sz w:val="22"/>
          <w:szCs w:val="20"/>
        </w:rPr>
        <w:t>.</w:t>
      </w:r>
    </w:p>
    <w:p w14:paraId="2BEC4CB6"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3479A77"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0CFD917D"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76C31C1C"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361A44C0" w14:textId="77777777"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7E5C71">
        <w:rPr>
          <w:rFonts w:asciiTheme="minorHAnsi" w:hAnsiTheme="minorHAnsi"/>
          <w:color w:val="595959" w:themeColor="text1" w:themeTint="A6"/>
          <w:sz w:val="22"/>
          <w:szCs w:val="20"/>
        </w:rPr>
        <w:t xml:space="preserve">28 </w:t>
      </w:r>
      <w:r w:rsidRPr="008B7AD4">
        <w:rPr>
          <w:rFonts w:asciiTheme="minorHAnsi" w:hAnsiTheme="minorHAnsi"/>
          <w:color w:val="595959" w:themeColor="text1" w:themeTint="A6"/>
          <w:sz w:val="22"/>
          <w:szCs w:val="20"/>
        </w:rPr>
        <w:t>days per year, plus bank holidays.</w:t>
      </w:r>
      <w:r w:rsidRPr="00C22E98">
        <w:rPr>
          <w:rFonts w:asciiTheme="minorHAnsi" w:hAnsiTheme="minorHAnsi"/>
          <w:color w:val="595959" w:themeColor="text1" w:themeTint="A6"/>
          <w:sz w:val="22"/>
          <w:szCs w:val="20"/>
        </w:rPr>
        <w:t xml:space="preserve"> </w:t>
      </w:r>
    </w:p>
    <w:p w14:paraId="28CC46DA"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3FC6EF83"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007E5C71" w:rsidRPr="00C22E98">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make a contribution of </w:t>
      </w:r>
      <w:r w:rsidR="00C22E98" w:rsidRPr="00C22E98">
        <w:rPr>
          <w:rFonts w:asciiTheme="minorHAnsi" w:hAnsiTheme="minorHAnsi"/>
          <w:color w:val="595959" w:themeColor="text1" w:themeTint="A6"/>
          <w:sz w:val="22"/>
          <w:szCs w:val="20"/>
        </w:rPr>
        <w:t>3% of salary.</w:t>
      </w:r>
    </w:p>
    <w:p w14:paraId="4DDF5805" w14:textId="77777777" w:rsidR="007428BB" w:rsidRPr="00C22E98" w:rsidRDefault="007428BB" w:rsidP="000D6BB3">
      <w:pPr>
        <w:spacing w:after="0" w:line="240" w:lineRule="auto"/>
        <w:ind w:right="-710"/>
        <w:rPr>
          <w:color w:val="595959" w:themeColor="text1" w:themeTint="A6"/>
          <w:sz w:val="22"/>
        </w:rPr>
      </w:pPr>
    </w:p>
    <w:p w14:paraId="0C409315" w14:textId="77777777"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a range of benefits including a Health Cash Plan, Employee Assistance, discounted child care,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B542D" w14:textId="77777777" w:rsidR="007105A2" w:rsidRDefault="007105A2" w:rsidP="00831BA9">
      <w:pPr>
        <w:spacing w:after="0" w:line="240" w:lineRule="auto"/>
      </w:pPr>
      <w:r>
        <w:separator/>
      </w:r>
    </w:p>
  </w:endnote>
  <w:endnote w:type="continuationSeparator" w:id="0">
    <w:p w14:paraId="62F86A31" w14:textId="77777777" w:rsidR="007105A2" w:rsidRDefault="007105A2"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7FCE"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DB6F"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783F"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9836" w14:textId="77777777" w:rsidR="007105A2" w:rsidRDefault="007105A2" w:rsidP="00831BA9">
      <w:pPr>
        <w:spacing w:after="0" w:line="240" w:lineRule="auto"/>
      </w:pPr>
      <w:r>
        <w:separator/>
      </w:r>
    </w:p>
  </w:footnote>
  <w:footnote w:type="continuationSeparator" w:id="0">
    <w:p w14:paraId="105ED589" w14:textId="77777777" w:rsidR="007105A2" w:rsidRDefault="007105A2"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D735"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B61E"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5C2AF13C" wp14:editId="7675702C">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7600" w14:textId="77777777" w:rsidR="00831BA9" w:rsidRDefault="00117ED4">
    <w:pPr>
      <w:pStyle w:val="Header"/>
    </w:pPr>
    <w:r>
      <w:rPr>
        <w:noProof/>
        <w:lang w:eastAsia="en-GB"/>
      </w:rPr>
      <w:drawing>
        <wp:anchor distT="0" distB="0" distL="114300" distR="114300" simplePos="0" relativeHeight="251659264" behindDoc="1" locked="0" layoutInCell="1" allowOverlap="1" wp14:anchorId="125D3EF9" wp14:editId="1E459B05">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6F58CA02" wp14:editId="3C4A9B99">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15401394" wp14:editId="563BC3D2">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4DD42BD3" wp14:editId="5FA22401">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B0F93"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06904"/>
    <w:multiLevelType w:val="hybridMultilevel"/>
    <w:tmpl w:val="2CE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6418C"/>
    <w:multiLevelType w:val="hybridMultilevel"/>
    <w:tmpl w:val="166A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06555"/>
    <w:multiLevelType w:val="hybridMultilevel"/>
    <w:tmpl w:val="7540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4"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3"/>
  </w:num>
  <w:num w:numId="4">
    <w:abstractNumId w:val="1"/>
  </w:num>
  <w:num w:numId="5">
    <w:abstractNumId w:val="12"/>
  </w:num>
  <w:num w:numId="6">
    <w:abstractNumId w:val="11"/>
  </w:num>
  <w:num w:numId="7">
    <w:abstractNumId w:val="4"/>
  </w:num>
  <w:num w:numId="8">
    <w:abstractNumId w:val="17"/>
  </w:num>
  <w:num w:numId="9">
    <w:abstractNumId w:val="25"/>
  </w:num>
  <w:num w:numId="10">
    <w:abstractNumId w:val="22"/>
  </w:num>
  <w:num w:numId="11">
    <w:abstractNumId w:val="18"/>
  </w:num>
  <w:num w:numId="12">
    <w:abstractNumId w:val="7"/>
  </w:num>
  <w:num w:numId="13">
    <w:abstractNumId w:val="20"/>
  </w:num>
  <w:num w:numId="14">
    <w:abstractNumId w:val="21"/>
  </w:num>
  <w:num w:numId="15">
    <w:abstractNumId w:val="14"/>
  </w:num>
  <w:num w:numId="16">
    <w:abstractNumId w:val="15"/>
  </w:num>
  <w:num w:numId="17">
    <w:abstractNumId w:val="3"/>
  </w:num>
  <w:num w:numId="18">
    <w:abstractNumId w:val="6"/>
  </w:num>
  <w:num w:numId="19">
    <w:abstractNumId w:val="0"/>
  </w:num>
  <w:num w:numId="20">
    <w:abstractNumId w:val="2"/>
  </w:num>
  <w:num w:numId="21">
    <w:abstractNumId w:val="16"/>
  </w:num>
  <w:num w:numId="22">
    <w:abstractNumId w:val="24"/>
  </w:num>
  <w:num w:numId="23">
    <w:abstractNumId w:val="19"/>
  </w:num>
  <w:num w:numId="24">
    <w:abstractNumId w:val="8"/>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87CEB"/>
    <w:rsid w:val="000C1E2D"/>
    <w:rsid w:val="000D5784"/>
    <w:rsid w:val="000D6BB3"/>
    <w:rsid w:val="000F4F78"/>
    <w:rsid w:val="00106E5E"/>
    <w:rsid w:val="00117ED4"/>
    <w:rsid w:val="00163C23"/>
    <w:rsid w:val="0017427F"/>
    <w:rsid w:val="001753A9"/>
    <w:rsid w:val="001938E6"/>
    <w:rsid w:val="00195225"/>
    <w:rsid w:val="00196667"/>
    <w:rsid w:val="00212B67"/>
    <w:rsid w:val="00221CBF"/>
    <w:rsid w:val="00230E84"/>
    <w:rsid w:val="00233F55"/>
    <w:rsid w:val="00244831"/>
    <w:rsid w:val="00250E1D"/>
    <w:rsid w:val="00255EFF"/>
    <w:rsid w:val="00273B56"/>
    <w:rsid w:val="00281CA7"/>
    <w:rsid w:val="0029039D"/>
    <w:rsid w:val="002952B4"/>
    <w:rsid w:val="002A7800"/>
    <w:rsid w:val="002D01C9"/>
    <w:rsid w:val="002F3A1B"/>
    <w:rsid w:val="0031183A"/>
    <w:rsid w:val="003141CB"/>
    <w:rsid w:val="00320587"/>
    <w:rsid w:val="00376841"/>
    <w:rsid w:val="00385BAB"/>
    <w:rsid w:val="00392646"/>
    <w:rsid w:val="003A6EC4"/>
    <w:rsid w:val="003C436A"/>
    <w:rsid w:val="003F4BAA"/>
    <w:rsid w:val="00437D60"/>
    <w:rsid w:val="00451DA8"/>
    <w:rsid w:val="00475132"/>
    <w:rsid w:val="004965DB"/>
    <w:rsid w:val="004D1921"/>
    <w:rsid w:val="004D7A21"/>
    <w:rsid w:val="004F4F28"/>
    <w:rsid w:val="0050235A"/>
    <w:rsid w:val="005159D2"/>
    <w:rsid w:val="00515E9C"/>
    <w:rsid w:val="00517DA1"/>
    <w:rsid w:val="0053304E"/>
    <w:rsid w:val="0058692F"/>
    <w:rsid w:val="005F20DB"/>
    <w:rsid w:val="006237F0"/>
    <w:rsid w:val="00624711"/>
    <w:rsid w:val="00654D6D"/>
    <w:rsid w:val="006671D2"/>
    <w:rsid w:val="0067218E"/>
    <w:rsid w:val="0069058C"/>
    <w:rsid w:val="0069114D"/>
    <w:rsid w:val="006C438B"/>
    <w:rsid w:val="006C57D5"/>
    <w:rsid w:val="006D299E"/>
    <w:rsid w:val="006E07C0"/>
    <w:rsid w:val="006F427C"/>
    <w:rsid w:val="007105A2"/>
    <w:rsid w:val="007145B9"/>
    <w:rsid w:val="00730919"/>
    <w:rsid w:val="007428BB"/>
    <w:rsid w:val="007604A9"/>
    <w:rsid w:val="007720C3"/>
    <w:rsid w:val="007742C8"/>
    <w:rsid w:val="00787592"/>
    <w:rsid w:val="00794D2A"/>
    <w:rsid w:val="00797AE4"/>
    <w:rsid w:val="007A3295"/>
    <w:rsid w:val="007A52EE"/>
    <w:rsid w:val="007B1F7B"/>
    <w:rsid w:val="007B5E43"/>
    <w:rsid w:val="007B6502"/>
    <w:rsid w:val="007B74D3"/>
    <w:rsid w:val="007C3B8D"/>
    <w:rsid w:val="007C754E"/>
    <w:rsid w:val="007D3E92"/>
    <w:rsid w:val="007D53A1"/>
    <w:rsid w:val="007E5C42"/>
    <w:rsid w:val="007E5C71"/>
    <w:rsid w:val="007F1322"/>
    <w:rsid w:val="007F5C81"/>
    <w:rsid w:val="0081050D"/>
    <w:rsid w:val="00831BA9"/>
    <w:rsid w:val="00833134"/>
    <w:rsid w:val="008506BF"/>
    <w:rsid w:val="00856415"/>
    <w:rsid w:val="008B7AD4"/>
    <w:rsid w:val="008E3F00"/>
    <w:rsid w:val="00904D52"/>
    <w:rsid w:val="00920C7E"/>
    <w:rsid w:val="00970A85"/>
    <w:rsid w:val="00990E4B"/>
    <w:rsid w:val="009B6AB5"/>
    <w:rsid w:val="009B7A92"/>
    <w:rsid w:val="009C620D"/>
    <w:rsid w:val="009D7B12"/>
    <w:rsid w:val="00A056E9"/>
    <w:rsid w:val="00A2565D"/>
    <w:rsid w:val="00A25747"/>
    <w:rsid w:val="00A34790"/>
    <w:rsid w:val="00A541C7"/>
    <w:rsid w:val="00A57BE5"/>
    <w:rsid w:val="00A804F5"/>
    <w:rsid w:val="00A87798"/>
    <w:rsid w:val="00AA6C0A"/>
    <w:rsid w:val="00AB40D3"/>
    <w:rsid w:val="00AC39E1"/>
    <w:rsid w:val="00AF33C8"/>
    <w:rsid w:val="00B06E99"/>
    <w:rsid w:val="00B13009"/>
    <w:rsid w:val="00B72A8D"/>
    <w:rsid w:val="00B81557"/>
    <w:rsid w:val="00BF494E"/>
    <w:rsid w:val="00C03606"/>
    <w:rsid w:val="00C03D59"/>
    <w:rsid w:val="00C15668"/>
    <w:rsid w:val="00C22E98"/>
    <w:rsid w:val="00C777E9"/>
    <w:rsid w:val="00C86DB3"/>
    <w:rsid w:val="00C92CB6"/>
    <w:rsid w:val="00C96809"/>
    <w:rsid w:val="00CA3067"/>
    <w:rsid w:val="00CA3086"/>
    <w:rsid w:val="00CB370F"/>
    <w:rsid w:val="00CC67E1"/>
    <w:rsid w:val="00CF5242"/>
    <w:rsid w:val="00CF64D8"/>
    <w:rsid w:val="00CF73A3"/>
    <w:rsid w:val="00D007A3"/>
    <w:rsid w:val="00D01B44"/>
    <w:rsid w:val="00D160CE"/>
    <w:rsid w:val="00D4020D"/>
    <w:rsid w:val="00D40661"/>
    <w:rsid w:val="00D9148A"/>
    <w:rsid w:val="00E169A6"/>
    <w:rsid w:val="00E31D15"/>
    <w:rsid w:val="00E44C8D"/>
    <w:rsid w:val="00E47D07"/>
    <w:rsid w:val="00E5003B"/>
    <w:rsid w:val="00E636CF"/>
    <w:rsid w:val="00E67525"/>
    <w:rsid w:val="00E76C79"/>
    <w:rsid w:val="00EA79CA"/>
    <w:rsid w:val="00EF0C42"/>
    <w:rsid w:val="00F30C66"/>
    <w:rsid w:val="00F34687"/>
    <w:rsid w:val="00F36A41"/>
    <w:rsid w:val="00F462DE"/>
    <w:rsid w:val="00F61623"/>
    <w:rsid w:val="00F65F0C"/>
    <w:rsid w:val="00F71BE3"/>
    <w:rsid w:val="00F73FD5"/>
    <w:rsid w:val="00FA08A6"/>
    <w:rsid w:val="00FC0936"/>
    <w:rsid w:val="00FD04D3"/>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5CAE7"/>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437DFA"/>
    <w:rsid w:val="005A1131"/>
    <w:rsid w:val="008D390B"/>
    <w:rsid w:val="00E67525"/>
    <w:rsid w:val="00EF0128"/>
    <w:rsid w:val="00FE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B77FC7B9D3C24A929134572464CA7A17">
    <w:name w:val="B77FC7B9D3C24A929134572464CA7A17"/>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E4F8DC77-682E-43F7-93BF-1B3B5E3038D1}"/>
</file>

<file path=customXml/itemProps4.xml><?xml version="1.0" encoding="utf-8"?>
<ds:datastoreItem xmlns:ds="http://schemas.openxmlformats.org/officeDocument/2006/customXml" ds:itemID="{9564F3EA-78CC-4D20-8BC6-4CFB30A8B694}">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88ab15fc-41b6-4591-acaf-274d566f0778"/>
    <ds:schemaRef ds:uri="http://schemas.microsoft.com/office/2006/metadata/properties"/>
    <ds:schemaRef ds:uri="http://schemas.microsoft.com/office/infopath/2007/PartnerControls"/>
    <ds:schemaRef ds:uri="95e7a170-b94c-4c82-b528-54aad6f0d0a1"/>
  </ds:schemaRefs>
</ds:datastoreItem>
</file>

<file path=customXml/itemProps5.xml><?xml version="1.0" encoding="utf-8"?>
<ds:datastoreItem xmlns:ds="http://schemas.openxmlformats.org/officeDocument/2006/customXml" ds:itemID="{5FB99C05-43F3-47E3-9410-11A6EDF5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Caitlan Buckley</cp:lastModifiedBy>
  <cp:revision>2</cp:revision>
  <cp:lastPrinted>2024-02-08T14:45:00Z</cp:lastPrinted>
  <dcterms:created xsi:type="dcterms:W3CDTF">2025-05-20T08:56:00Z</dcterms:created>
  <dcterms:modified xsi:type="dcterms:W3CDTF">2025-05-20T08:56:00Z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TriggerFlowInfo">
    <vt:lpwstr/>
  </property>
</Properties>
</file>